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13" w:rsidRDefault="00EB6613" w:rsidP="002E4095">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57218"/>
            <wp:effectExtent l="0" t="0" r="0" b="0"/>
            <wp:docPr id="1" name="Рисунок 1" descr="C:\Users\a.makarjan\Desktop\СДОТ ФЗО 2020\Сканы\титулФ УУП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УУП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7218"/>
                    </a:xfrm>
                    <a:prstGeom prst="rect">
                      <a:avLst/>
                    </a:prstGeom>
                    <a:noFill/>
                    <a:ln>
                      <a:noFill/>
                    </a:ln>
                  </pic:spPr>
                </pic:pic>
              </a:graphicData>
            </a:graphic>
          </wp:inline>
        </w:drawing>
      </w:r>
    </w:p>
    <w:p w:rsidR="00EB6613" w:rsidRDefault="00EB6613">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2E4095" w:rsidRPr="002E4095" w:rsidRDefault="002E4095" w:rsidP="002E4095">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2E4095">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2E4095" w:rsidRPr="002E4095" w:rsidRDefault="002E4095" w:rsidP="002E4095">
      <w:pPr>
        <w:spacing w:after="0" w:line="240" w:lineRule="auto"/>
        <w:ind w:firstLine="284"/>
        <w:jc w:val="both"/>
        <w:rPr>
          <w:rFonts w:ascii="Times New Roman" w:eastAsia="Times New Roman" w:hAnsi="Times New Roman" w:cs="Times New Roman"/>
          <w:sz w:val="24"/>
          <w:szCs w:val="24"/>
          <w:lang w:eastAsia="ru-RU"/>
        </w:rPr>
      </w:pPr>
    </w:p>
    <w:p w:rsidR="002E4095" w:rsidRPr="002E4095" w:rsidRDefault="002E4095" w:rsidP="002E4095">
      <w:pPr>
        <w:spacing w:after="0" w:line="240" w:lineRule="auto"/>
        <w:ind w:firstLine="284"/>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Кафедра философии</w:t>
      </w:r>
    </w:p>
    <w:p w:rsidR="002E4095" w:rsidRPr="002E4095" w:rsidRDefault="002E4095" w:rsidP="002E4095">
      <w:pPr>
        <w:spacing w:after="0" w:line="240" w:lineRule="auto"/>
        <w:ind w:firstLine="284"/>
        <w:jc w:val="both"/>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2E4095" w:rsidRPr="002E4095" w:rsidTr="002E4095">
        <w:trPr>
          <w:trHeight w:val="1742"/>
        </w:trPr>
        <w:tc>
          <w:tcPr>
            <w:tcW w:w="4250" w:type="dxa"/>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p>
        </w:tc>
        <w:tc>
          <w:tcPr>
            <w:tcW w:w="1103" w:type="dxa"/>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p>
        </w:tc>
        <w:tc>
          <w:tcPr>
            <w:tcW w:w="4487" w:type="dxa"/>
            <w:hideMark/>
          </w:tcPr>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УТВЕРЖДАЮ</w:t>
            </w:r>
          </w:p>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Начальник кафедры</w:t>
            </w:r>
          </w:p>
          <w:p w:rsidR="002E4095" w:rsidRPr="002E4095"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 xml:space="preserve">полковник полиции </w:t>
            </w:r>
          </w:p>
          <w:p w:rsidR="002E4095" w:rsidRPr="00090183" w:rsidRDefault="002E4095" w:rsidP="002E4095">
            <w:pPr>
              <w:spacing w:after="0" w:line="240" w:lineRule="auto"/>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0"/>
                <w:szCs w:val="20"/>
                <w:lang w:eastAsia="ru-RU"/>
              </w:rPr>
              <w:t xml:space="preserve">          </w:t>
            </w:r>
            <w:r w:rsidRPr="00090183">
              <w:rPr>
                <w:rFonts w:ascii="Times New Roman" w:eastAsia="Times New Roman" w:hAnsi="Times New Roman" w:cs="Times New Roman"/>
                <w:sz w:val="24"/>
                <w:szCs w:val="24"/>
                <w:lang w:eastAsia="ru-RU"/>
              </w:rPr>
              <w:t xml:space="preserve">И.А. Треушников   </w:t>
            </w:r>
          </w:p>
          <w:p w:rsidR="002E4095" w:rsidRPr="002E4095" w:rsidRDefault="002E4095" w:rsidP="002E4095">
            <w:pPr>
              <w:spacing w:after="0" w:line="240" w:lineRule="auto"/>
              <w:rPr>
                <w:rFonts w:ascii="Times New Roman" w:eastAsia="Times New Roman" w:hAnsi="Times New Roman" w:cs="Times New Roman"/>
                <w:sz w:val="20"/>
                <w:szCs w:val="20"/>
                <w:lang w:eastAsia="ru-RU"/>
              </w:rPr>
            </w:pPr>
            <w:r w:rsidRPr="002E4095">
              <w:rPr>
                <w:rFonts w:ascii="Times New Roman" w:eastAsia="Times New Roman" w:hAnsi="Times New Roman" w:cs="Times New Roman"/>
                <w:sz w:val="20"/>
                <w:szCs w:val="20"/>
                <w:lang w:eastAsia="ru-RU"/>
              </w:rPr>
              <w:t xml:space="preserve">                </w:t>
            </w:r>
          </w:p>
          <w:p w:rsidR="002E4095" w:rsidRPr="002E4095" w:rsidRDefault="002E4095" w:rsidP="002E4095">
            <w:pPr>
              <w:spacing w:after="0" w:line="240" w:lineRule="auto"/>
              <w:rPr>
                <w:rFonts w:ascii="Times New Roman" w:eastAsia="Times New Roman" w:hAnsi="Times New Roman" w:cs="Times New Roman"/>
                <w:bCs/>
                <w:sz w:val="24"/>
                <w:szCs w:val="24"/>
                <w:u w:val="single"/>
                <w:lang w:eastAsia="ru-RU"/>
              </w:rPr>
            </w:pPr>
            <w:r w:rsidRPr="002E4095">
              <w:rPr>
                <w:rFonts w:ascii="Times New Roman" w:eastAsia="Times New Roman" w:hAnsi="Times New Roman" w:cs="Times New Roman"/>
                <w:sz w:val="24"/>
                <w:szCs w:val="24"/>
                <w:lang w:eastAsia="ru-RU"/>
              </w:rPr>
              <w:t>«___» ____________ 20____г.</w:t>
            </w:r>
          </w:p>
        </w:tc>
      </w:tr>
    </w:tbl>
    <w:p w:rsidR="002E4095" w:rsidRPr="002E4095" w:rsidRDefault="002E4095" w:rsidP="002E4095">
      <w:pPr>
        <w:spacing w:after="0" w:line="240" w:lineRule="auto"/>
        <w:rPr>
          <w:rFonts w:ascii="Times New Roman" w:eastAsia="Times New Roman" w:hAnsi="Times New Roman" w:cs="Times New Roman"/>
          <w:sz w:val="24"/>
          <w:szCs w:val="24"/>
          <w:lang w:eastAsia="ru-RU"/>
        </w:rPr>
      </w:pPr>
    </w:p>
    <w:p w:rsidR="002E4095" w:rsidRPr="002E4095" w:rsidRDefault="002E4095" w:rsidP="002E4095">
      <w:pPr>
        <w:spacing w:after="0" w:line="240" w:lineRule="auto"/>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r w:rsidRPr="002E4095">
        <w:rPr>
          <w:rFonts w:ascii="Times New Roman" w:eastAsia="Times New Roman" w:hAnsi="Times New Roman" w:cs="Times New Roman"/>
          <w:b/>
          <w:sz w:val="24"/>
          <w:szCs w:val="24"/>
          <w:lang w:eastAsia="ru-RU"/>
        </w:rPr>
        <w:t xml:space="preserve">Конспект </w:t>
      </w: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r w:rsidRPr="002E4095">
        <w:rPr>
          <w:rFonts w:ascii="Times New Roman" w:eastAsia="Times New Roman" w:hAnsi="Times New Roman" w:cs="Times New Roman"/>
          <w:b/>
          <w:sz w:val="24"/>
          <w:szCs w:val="24"/>
          <w:lang w:eastAsia="ru-RU"/>
        </w:rPr>
        <w:t>занят</w:t>
      </w:r>
      <w:r>
        <w:rPr>
          <w:rFonts w:ascii="Times New Roman" w:eastAsia="Times New Roman" w:hAnsi="Times New Roman" w:cs="Times New Roman"/>
          <w:b/>
          <w:sz w:val="24"/>
          <w:szCs w:val="24"/>
          <w:lang w:eastAsia="ru-RU"/>
        </w:rPr>
        <w:t xml:space="preserve">ия </w:t>
      </w:r>
      <w:r w:rsidR="008B16F7" w:rsidRPr="008B16F7">
        <w:rPr>
          <w:rFonts w:ascii="Times New Roman" w:eastAsia="Times New Roman" w:hAnsi="Times New Roman" w:cs="Times New Roman"/>
          <w:b/>
          <w:sz w:val="24"/>
          <w:szCs w:val="24"/>
          <w:lang w:eastAsia="ru-RU"/>
        </w:rPr>
        <w:t>лекционного</w:t>
      </w:r>
      <w:r>
        <w:rPr>
          <w:rFonts w:ascii="Times New Roman" w:eastAsia="Times New Roman" w:hAnsi="Times New Roman" w:cs="Times New Roman"/>
          <w:b/>
          <w:sz w:val="24"/>
          <w:szCs w:val="24"/>
          <w:lang w:eastAsia="ru-RU"/>
        </w:rPr>
        <w:t xml:space="preserve"> типа по теме № 13</w:t>
      </w:r>
    </w:p>
    <w:p w:rsidR="002E4095" w:rsidRPr="002E4095" w:rsidRDefault="002E4095" w:rsidP="002E4095">
      <w:pPr>
        <w:spacing w:after="0" w:line="240" w:lineRule="auto"/>
        <w:jc w:val="center"/>
        <w:rPr>
          <w:rFonts w:ascii="Times New Roman" w:eastAsia="Times New Roman" w:hAnsi="Times New Roman" w:cs="Times New Roman"/>
          <w:b/>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дисциплины философия</w:t>
      </w:r>
    </w:p>
    <w:p w:rsidR="002E4095" w:rsidRPr="002E4095" w:rsidRDefault="002E4095" w:rsidP="002E4095">
      <w:pPr>
        <w:spacing w:after="0" w:line="240" w:lineRule="auto"/>
        <w:jc w:val="center"/>
        <w:rPr>
          <w:rFonts w:ascii="Times New Roman" w:eastAsia="Times New Roman" w:hAnsi="Times New Roman" w:cs="Times New Roman"/>
          <w:bCs/>
          <w:sz w:val="24"/>
          <w:szCs w:val="24"/>
          <w:lang w:eastAsia="ru-RU"/>
        </w:rPr>
      </w:pPr>
    </w:p>
    <w:p w:rsidR="00090183" w:rsidRPr="00571A40" w:rsidRDefault="00090183" w:rsidP="00090183">
      <w:pPr>
        <w:spacing w:after="0" w:line="240" w:lineRule="auto"/>
        <w:jc w:val="center"/>
        <w:rPr>
          <w:rFonts w:ascii="Times New Roman" w:eastAsia="Times New Roman" w:hAnsi="Times New Roman" w:cs="Times New Roman"/>
          <w:sz w:val="24"/>
          <w:szCs w:val="24"/>
          <w:lang w:eastAsia="ru-RU"/>
        </w:rPr>
      </w:pPr>
      <w:r w:rsidRPr="002740BB">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административная деятельность, узкая специализация – деятельность участкового уполномоченного полиции.</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090183" w:rsidP="002E4095">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2E4095" w:rsidRPr="002E4095">
        <w:rPr>
          <w:rFonts w:ascii="Times New Roman" w:eastAsia="Times New Roman" w:hAnsi="Times New Roman" w:cs="Times New Roman"/>
          <w:bCs/>
          <w:spacing w:val="-6"/>
          <w:kern w:val="2"/>
          <w:sz w:val="28"/>
          <w:szCs w:val="28"/>
          <w:lang w:eastAsia="ru-RU"/>
        </w:rPr>
        <w:t xml:space="preserve"> года заочной формы обучения)</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b/>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trike/>
          <w:sz w:val="20"/>
          <w:szCs w:val="20"/>
          <w:lang w:eastAsia="ru-RU"/>
        </w:rPr>
      </w:pPr>
      <w:r w:rsidRPr="002E4095">
        <w:rPr>
          <w:rFonts w:ascii="Times New Roman" w:eastAsia="Times New Roman" w:hAnsi="Times New Roman" w:cs="Times New Roman"/>
          <w:b/>
          <w:sz w:val="20"/>
          <w:szCs w:val="20"/>
          <w:lang w:eastAsia="ru-RU"/>
        </w:rPr>
        <w:t xml:space="preserve">Разработчик: </w:t>
      </w: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r w:rsidRPr="002E4095">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8B16F7" w:rsidRPr="008B16F7">
        <w:rPr>
          <w:rFonts w:ascii="Times New Roman" w:eastAsia="Times New Roman" w:hAnsi="Times New Roman" w:cs="Times New Roman"/>
          <w:color w:val="000000"/>
          <w:sz w:val="20"/>
          <w:szCs w:val="20"/>
          <w:lang w:eastAsia="ru-RU"/>
        </w:rPr>
        <w:t>лекционного</w:t>
      </w:r>
      <w:r w:rsidRPr="002E4095">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090183" w:rsidRDefault="00D65C96" w:rsidP="002E4095">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2E4095" w:rsidRPr="002E4095" w:rsidRDefault="00D65C96" w:rsidP="002E409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0901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pacing w:after="0" w:line="240" w:lineRule="auto"/>
        <w:ind w:firstLine="567"/>
        <w:jc w:val="both"/>
        <w:rPr>
          <w:rFonts w:ascii="Times New Roman" w:eastAsia="Times New Roman" w:hAnsi="Times New Roman" w:cs="Times New Roman"/>
          <w:sz w:val="20"/>
          <w:szCs w:val="20"/>
          <w:lang w:eastAsia="ru-RU"/>
        </w:rPr>
      </w:pPr>
    </w:p>
    <w:p w:rsidR="002E4095" w:rsidRPr="002E4095" w:rsidRDefault="002E4095" w:rsidP="002E4095">
      <w:pPr>
        <w:suppressAutoHyphens/>
        <w:spacing w:after="0" w:line="240" w:lineRule="auto"/>
        <w:ind w:firstLine="567"/>
        <w:jc w:val="both"/>
        <w:rPr>
          <w:rFonts w:ascii="Times New Roman" w:eastAsia="Times New Roman" w:hAnsi="Times New Roman" w:cs="Times New Roman"/>
          <w:sz w:val="20"/>
          <w:szCs w:val="20"/>
          <w:lang w:eastAsia="ru-RU"/>
        </w:rPr>
      </w:pPr>
      <w:r w:rsidRPr="002E4095">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Нижний Новгород</w:t>
      </w:r>
    </w:p>
    <w:p w:rsidR="002E4095" w:rsidRPr="002E4095" w:rsidRDefault="002E4095" w:rsidP="002E4095">
      <w:pPr>
        <w:spacing w:after="0" w:line="240" w:lineRule="auto"/>
        <w:jc w:val="center"/>
        <w:rPr>
          <w:rFonts w:ascii="Times New Roman" w:eastAsia="Times New Roman" w:hAnsi="Times New Roman" w:cs="Times New Roman"/>
          <w:sz w:val="24"/>
          <w:szCs w:val="24"/>
          <w:lang w:eastAsia="ru-RU"/>
        </w:rPr>
      </w:pPr>
      <w:r w:rsidRPr="002E4095">
        <w:rPr>
          <w:rFonts w:ascii="Times New Roman" w:eastAsia="Times New Roman" w:hAnsi="Times New Roman" w:cs="Times New Roman"/>
          <w:sz w:val="24"/>
          <w:szCs w:val="24"/>
          <w:lang w:eastAsia="ru-RU"/>
        </w:rPr>
        <w:t>2020</w:t>
      </w:r>
    </w:p>
    <w:p w:rsidR="002E4095" w:rsidRPr="002E4095" w:rsidRDefault="002E4095" w:rsidP="002E4095">
      <w:pPr>
        <w:spacing w:after="0" w:line="240" w:lineRule="auto"/>
        <w:jc w:val="both"/>
        <w:rPr>
          <w:rFonts w:ascii="Times New Roman" w:eastAsia="Times New Roman" w:hAnsi="Times New Roman" w:cs="Times New Roman"/>
          <w:sz w:val="28"/>
          <w:szCs w:val="28"/>
          <w:lang w:eastAsia="ru-RU"/>
        </w:rPr>
      </w:pPr>
      <w:r w:rsidRPr="002E4095">
        <w:rPr>
          <w:rFonts w:ascii="Times New Roman" w:eastAsia="Times New Roman" w:hAnsi="Times New Roman" w:cs="Times New Roman"/>
          <w:bCs/>
          <w:sz w:val="28"/>
          <w:szCs w:val="28"/>
          <w:lang w:eastAsia="ru-RU"/>
        </w:rPr>
        <w:br w:type="page"/>
      </w:r>
    </w:p>
    <w:p w:rsidR="002E4095" w:rsidRPr="002E4095" w:rsidRDefault="002E4095" w:rsidP="002E4095">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D44A91" w:rsidRPr="002E4095" w:rsidRDefault="002E4095" w:rsidP="002E4095">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2E4095">
        <w:rPr>
          <w:rFonts w:ascii="Times New Roman" w:eastAsia="Times New Roman" w:hAnsi="Times New Roman" w:cs="Times New Roman"/>
          <w:sz w:val="28"/>
          <w:szCs w:val="28"/>
          <w:lang w:eastAsia="ru-RU"/>
        </w:rPr>
        <w:t xml:space="preserve">1.  </w:t>
      </w:r>
      <w:r w:rsidRPr="002E4095">
        <w:rPr>
          <w:rFonts w:ascii="Times New Roman" w:eastAsia="Times New Roman" w:hAnsi="Times New Roman" w:cs="Times New Roman"/>
          <w:b/>
          <w:sz w:val="28"/>
          <w:szCs w:val="28"/>
          <w:lang w:eastAsia="ru-RU"/>
        </w:rPr>
        <w:t xml:space="preserve">Содержание занятия </w:t>
      </w:r>
      <w:r w:rsidR="008B16F7" w:rsidRPr="008B16F7">
        <w:rPr>
          <w:rFonts w:ascii="Times New Roman" w:eastAsia="Times New Roman" w:hAnsi="Times New Roman" w:cs="Times New Roman"/>
          <w:b/>
          <w:sz w:val="28"/>
          <w:szCs w:val="28"/>
          <w:lang w:eastAsia="ru-RU"/>
        </w:rPr>
        <w:t>лекционного</w:t>
      </w:r>
      <w:r w:rsidRPr="002E4095">
        <w:rPr>
          <w:rFonts w:ascii="Times New Roman" w:eastAsia="Times New Roman" w:hAnsi="Times New Roman" w:cs="Times New Roman"/>
          <w:b/>
          <w:sz w:val="28"/>
          <w:szCs w:val="28"/>
          <w:lang w:eastAsia="ru-RU"/>
        </w:rPr>
        <w:t xml:space="preserve"> типа:</w:t>
      </w: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1.1. Тема занятия, (вид занятия) количество часов, отводимых на данное занятие.</w:t>
      </w:r>
    </w:p>
    <w:p w:rsidR="002E4095" w:rsidRPr="00235AD4" w:rsidRDefault="008B16F7" w:rsidP="002E4095">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Т</w:t>
      </w:r>
      <w:r w:rsidR="002E4095">
        <w:rPr>
          <w:rFonts w:ascii="Times New Roman" w:eastAsia="Times New Roman" w:hAnsi="Times New Roman" w:cs="Times New Roman"/>
          <w:b/>
          <w:bCs/>
          <w:iCs/>
          <w:sz w:val="28"/>
          <w:szCs w:val="28"/>
          <w:lang w:eastAsia="ru-RU"/>
        </w:rPr>
        <w:t>ема</w:t>
      </w:r>
      <w:r w:rsidR="002E4095" w:rsidRPr="00235AD4">
        <w:rPr>
          <w:rFonts w:ascii="Times New Roman" w:eastAsia="Times New Roman" w:hAnsi="Times New Roman" w:cs="Times New Roman"/>
          <w:b/>
          <w:bCs/>
          <w:iCs/>
          <w:sz w:val="28"/>
          <w:szCs w:val="28"/>
          <w:lang w:eastAsia="ru-RU"/>
        </w:rPr>
        <w:t xml:space="preserve"> №13 «</w:t>
      </w:r>
      <w:r w:rsidR="002E4095" w:rsidRPr="00235AD4">
        <w:rPr>
          <w:rFonts w:ascii="Times New Roman" w:eastAsia="Times New Roman" w:hAnsi="Times New Roman" w:cs="Times New Roman"/>
          <w:b/>
          <w:sz w:val="28"/>
          <w:szCs w:val="28"/>
          <w:lang w:eastAsia="ru-RU"/>
        </w:rPr>
        <w:t>Философия права как мировоззренческая и методологическая основа юридического мышления</w:t>
      </w:r>
      <w:r w:rsidR="002E4095" w:rsidRPr="00235AD4">
        <w:rPr>
          <w:rFonts w:ascii="Times New Roman" w:eastAsia="Times New Roman" w:hAnsi="Times New Roman" w:cs="Times New Roman"/>
          <w:b/>
          <w:bCs/>
          <w:iCs/>
          <w:sz w:val="28"/>
          <w:szCs w:val="28"/>
          <w:lang w:eastAsia="ru-RU"/>
        </w:rPr>
        <w:t>».</w:t>
      </w:r>
    </w:p>
    <w:p w:rsidR="002E4095" w:rsidRPr="00235AD4" w:rsidRDefault="002E4095" w:rsidP="002E4095">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2E4095">
        <w:rPr>
          <w:rFonts w:ascii="Times New Roman" w:eastAsia="Times New Roman" w:hAnsi="Times New Roman" w:cs="Times New Roman"/>
          <w:sz w:val="28"/>
          <w:szCs w:val="28"/>
          <w:lang w:eastAsia="ru-RU"/>
        </w:rPr>
        <w:t>Количество часов</w:t>
      </w:r>
      <w:r w:rsidRPr="00235AD4">
        <w:rPr>
          <w:rFonts w:ascii="Times New Roman" w:eastAsia="Times New Roman" w:hAnsi="Times New Roman" w:cs="Times New Roman"/>
          <w:sz w:val="28"/>
          <w:szCs w:val="28"/>
          <w:lang w:eastAsia="ru-RU"/>
        </w:rPr>
        <w:t>: 2 часа.</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1.2. Цель и задачи занятия.</w:t>
      </w:r>
    </w:p>
    <w:p w:rsidR="002E4095" w:rsidRPr="00235AD4" w:rsidRDefault="002E4095" w:rsidP="002E4095">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b/>
          <w:sz w:val="28"/>
          <w:szCs w:val="28"/>
          <w:lang w:eastAsia="ru-RU"/>
        </w:rPr>
        <w:t xml:space="preserve">Цель занятия: </w:t>
      </w:r>
      <w:r w:rsidRPr="00235AD4">
        <w:rPr>
          <w:rFonts w:ascii="Times New Roman" w:eastAsia="Times New Roman" w:hAnsi="Times New Roman" w:cs="Times New Roman"/>
          <w:sz w:val="28"/>
          <w:szCs w:val="28"/>
          <w:lang w:eastAsia="ru-RU"/>
        </w:rPr>
        <w:t>сформировать представление о сущности философского подхода к пониманию права.</w:t>
      </w:r>
    </w:p>
    <w:p w:rsidR="002E4095" w:rsidRPr="00235AD4" w:rsidRDefault="002E4095" w:rsidP="002E4095">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Задачи:</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b/>
          <w:sz w:val="28"/>
          <w:szCs w:val="28"/>
          <w:lang w:eastAsia="ru-RU"/>
        </w:rPr>
        <w:t>-</w:t>
      </w:r>
      <w:r w:rsidRPr="00235AD4">
        <w:rPr>
          <w:rFonts w:ascii="Times New Roman" w:eastAsia="Times New Roman" w:hAnsi="Times New Roman" w:cs="Times New Roman"/>
          <w:sz w:val="28"/>
          <w:szCs w:val="28"/>
          <w:lang w:eastAsia="ru-RU"/>
        </w:rPr>
        <w:t xml:space="preserve">ознакомиться с сущностью философского подхода к пониманию права, произвести  сравнительный анализ </w:t>
      </w:r>
      <w:r w:rsidRPr="00235AD4">
        <w:rPr>
          <w:rFonts w:ascii="Times New Roman" w:eastAsia="Times New Roman" w:hAnsi="Times New Roman" w:cs="Times New Roman"/>
          <w:snapToGrid w:val="0"/>
          <w:sz w:val="28"/>
          <w:szCs w:val="28"/>
          <w:lang w:eastAsia="ru-RU"/>
        </w:rPr>
        <w:t>философского и юридического мышления;</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napToGrid w:val="0"/>
          <w:sz w:val="28"/>
          <w:szCs w:val="28"/>
          <w:lang w:eastAsia="ru-RU"/>
        </w:rPr>
        <w:t>-изучить методологические принципы осмысления природы, закономерностей и содержания права;</w:t>
      </w:r>
    </w:p>
    <w:p w:rsidR="002E4095" w:rsidRPr="00235AD4" w:rsidRDefault="002E4095" w:rsidP="002E4095">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napToGrid w:val="0"/>
          <w:sz w:val="28"/>
          <w:szCs w:val="28"/>
          <w:lang w:eastAsia="ru-RU"/>
        </w:rPr>
        <w:t>-</w:t>
      </w:r>
      <w:r w:rsidRPr="00235AD4">
        <w:rPr>
          <w:rFonts w:ascii="Times New Roman" w:eastAsia="Times New Roman" w:hAnsi="Times New Roman" w:cs="Times New Roman"/>
          <w:sz w:val="28"/>
          <w:szCs w:val="28"/>
          <w:lang w:eastAsia="ru-RU"/>
        </w:rPr>
        <w:t xml:space="preserve"> проанализировать функции философии права;</w:t>
      </w:r>
    </w:p>
    <w:p w:rsidR="002E4095" w:rsidRPr="00235AD4" w:rsidRDefault="002E4095" w:rsidP="002E4095">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sz w:val="28"/>
          <w:szCs w:val="28"/>
          <w:lang w:eastAsia="ru-RU"/>
        </w:rPr>
        <w:t>-ознакомиться с основными этапами развития и особенностями естественно-правовых концепций.</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1.3. Учебные вопросы.</w:t>
      </w:r>
    </w:p>
    <w:p w:rsidR="008B16F7" w:rsidRDefault="008B16F7" w:rsidP="002E4095">
      <w:pPr>
        <w:spacing w:after="0" w:line="240" w:lineRule="auto"/>
        <w:jc w:val="both"/>
        <w:rPr>
          <w:rFonts w:ascii="Times New Roman" w:eastAsia="Times New Roman" w:hAnsi="Times New Roman" w:cs="Times New Roman"/>
          <w:b/>
          <w:sz w:val="28"/>
          <w:szCs w:val="28"/>
          <w:lang w:eastAsia="ru-RU"/>
        </w:rPr>
      </w:pP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z w:val="28"/>
          <w:szCs w:val="28"/>
          <w:lang w:eastAsia="ru-RU"/>
        </w:rPr>
        <w:t>1.</w:t>
      </w:r>
      <w:r w:rsidR="005B4BE2" w:rsidRPr="005B4BE2">
        <w:t xml:space="preserve"> </w:t>
      </w:r>
      <w:r w:rsidR="005B4BE2" w:rsidRPr="005B4BE2">
        <w:rPr>
          <w:rFonts w:ascii="Times New Roman" w:eastAsia="Times New Roman" w:hAnsi="Times New Roman" w:cs="Times New Roman"/>
          <w:sz w:val="28"/>
          <w:szCs w:val="28"/>
          <w:lang w:eastAsia="ru-RU"/>
        </w:rPr>
        <w:t>Философия права, ее предмет и функции</w:t>
      </w:r>
      <w:r w:rsidRPr="00235AD4">
        <w:rPr>
          <w:rFonts w:ascii="Times New Roman" w:eastAsia="Times New Roman" w:hAnsi="Times New Roman" w:cs="Times New Roman"/>
          <w:snapToGrid w:val="0"/>
          <w:sz w:val="28"/>
          <w:szCs w:val="28"/>
          <w:lang w:eastAsia="ru-RU"/>
        </w:rPr>
        <w:t>.</w:t>
      </w:r>
    </w:p>
    <w:p w:rsidR="002E4095" w:rsidRPr="00235AD4" w:rsidRDefault="002E4095" w:rsidP="002E4095">
      <w:pPr>
        <w:spacing w:after="0" w:line="240" w:lineRule="auto"/>
        <w:jc w:val="both"/>
        <w:rPr>
          <w:rFonts w:ascii="Times New Roman" w:eastAsia="Times New Roman" w:hAnsi="Times New Roman" w:cs="Times New Roman"/>
          <w:snapToGrid w:val="0"/>
          <w:sz w:val="28"/>
          <w:szCs w:val="28"/>
          <w:lang w:eastAsia="ru-RU"/>
        </w:rPr>
      </w:pPr>
      <w:r w:rsidRPr="00235AD4">
        <w:rPr>
          <w:rFonts w:ascii="Times New Roman" w:eastAsia="Times New Roman" w:hAnsi="Times New Roman" w:cs="Times New Roman"/>
          <w:sz w:val="28"/>
          <w:szCs w:val="28"/>
          <w:lang w:eastAsia="ru-RU"/>
        </w:rPr>
        <w:t>2.</w:t>
      </w:r>
      <w:r w:rsidRPr="00235AD4">
        <w:rPr>
          <w:rFonts w:ascii="Times New Roman" w:eastAsia="Times New Roman" w:hAnsi="Times New Roman" w:cs="Times New Roman"/>
          <w:snapToGrid w:val="0"/>
          <w:sz w:val="28"/>
          <w:szCs w:val="28"/>
          <w:lang w:eastAsia="ru-RU"/>
        </w:rPr>
        <w:t xml:space="preserve"> </w:t>
      </w:r>
      <w:r w:rsidR="005B4BE2" w:rsidRPr="005B4BE2">
        <w:rPr>
          <w:rFonts w:ascii="Times New Roman" w:eastAsia="Times New Roman" w:hAnsi="Times New Roman" w:cs="Times New Roman"/>
          <w:snapToGrid w:val="0"/>
          <w:sz w:val="28"/>
          <w:szCs w:val="28"/>
          <w:lang w:eastAsia="ru-RU"/>
        </w:rPr>
        <w:t>Природа и сущность права</w:t>
      </w:r>
      <w:r w:rsidRPr="00235AD4">
        <w:rPr>
          <w:rFonts w:ascii="Times New Roman" w:eastAsia="Times New Roman" w:hAnsi="Times New Roman" w:cs="Times New Roman"/>
          <w:snapToGrid w:val="0"/>
          <w:sz w:val="28"/>
          <w:szCs w:val="28"/>
          <w:lang w:eastAsia="ru-RU"/>
        </w:rPr>
        <w:t>.</w:t>
      </w:r>
    </w:p>
    <w:p w:rsidR="002E4095" w:rsidRPr="00235AD4" w:rsidRDefault="002E4095" w:rsidP="002E4095">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napToGrid w:val="0"/>
          <w:sz w:val="28"/>
          <w:szCs w:val="28"/>
          <w:lang w:eastAsia="ru-RU"/>
        </w:rPr>
        <w:t>3.</w:t>
      </w:r>
      <w:r w:rsidRPr="00235AD4">
        <w:rPr>
          <w:rFonts w:ascii="Times New Roman" w:eastAsia="Times New Roman" w:hAnsi="Times New Roman" w:cs="Times New Roman"/>
          <w:sz w:val="28"/>
          <w:szCs w:val="28"/>
          <w:lang w:eastAsia="ru-RU"/>
        </w:rPr>
        <w:t xml:space="preserve"> </w:t>
      </w:r>
      <w:r w:rsidR="005B4BE2" w:rsidRPr="005B4BE2">
        <w:rPr>
          <w:rFonts w:ascii="Times New Roman" w:eastAsia="Times New Roman" w:hAnsi="Times New Roman" w:cs="Times New Roman"/>
          <w:sz w:val="28"/>
          <w:szCs w:val="28"/>
          <w:lang w:eastAsia="ru-RU"/>
        </w:rPr>
        <w:t>Эволюция представлений о сущности права</w:t>
      </w:r>
      <w:r w:rsidRPr="00235AD4">
        <w:rPr>
          <w:rFonts w:ascii="Times New Roman" w:eastAsia="Times New Roman" w:hAnsi="Times New Roman" w:cs="Times New Roman"/>
          <w:sz w:val="28"/>
          <w:szCs w:val="28"/>
          <w:lang w:eastAsia="ru-RU"/>
        </w:rPr>
        <w:t>.</w:t>
      </w:r>
    </w:p>
    <w:p w:rsidR="002E4095" w:rsidRPr="00D44A91" w:rsidRDefault="002E4095" w:rsidP="002E4095">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 xml:space="preserve">1.4. Рекомендуемая литература по данному занятию. </w:t>
      </w:r>
    </w:p>
    <w:p w:rsidR="002E4095" w:rsidRPr="00235AD4" w:rsidRDefault="002E4095" w:rsidP="003D0BA1">
      <w:pPr>
        <w:spacing w:after="0" w:line="240" w:lineRule="auto"/>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а) основная литература:</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Балашов, Л.Е. Философия [Электронный ресурс]</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учебник. / Л.Е. Балашов. - 4-е изд., </w:t>
      </w:r>
      <w:proofErr w:type="spellStart"/>
      <w:r w:rsidRPr="00235AD4">
        <w:rPr>
          <w:rFonts w:ascii="Times New Roman" w:eastAsia="Times New Roman" w:hAnsi="Times New Roman" w:cs="Times New Roman"/>
          <w:sz w:val="28"/>
          <w:szCs w:val="28"/>
          <w:lang w:eastAsia="ru-RU"/>
        </w:rPr>
        <w:t>испр</w:t>
      </w:r>
      <w:proofErr w:type="spellEnd"/>
      <w:r w:rsidRPr="00235AD4">
        <w:rPr>
          <w:rFonts w:ascii="Times New Roman" w:eastAsia="Times New Roman" w:hAnsi="Times New Roman" w:cs="Times New Roman"/>
          <w:sz w:val="28"/>
          <w:szCs w:val="28"/>
          <w:lang w:eastAsia="ru-RU"/>
        </w:rPr>
        <w:t>. и доп. - М.</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235AD4">
        <w:rPr>
          <w:rFonts w:ascii="Times New Roman" w:eastAsia="Times New Roman" w:hAnsi="Times New Roman" w:cs="Times New Roman"/>
          <w:b/>
          <w:sz w:val="28"/>
          <w:szCs w:val="28"/>
          <w:lang w:eastAsia="ru-RU"/>
        </w:rPr>
        <w:t xml:space="preserve"> - </w:t>
      </w:r>
      <w:r w:rsidRPr="00235AD4">
        <w:rPr>
          <w:rFonts w:ascii="Times New Roman" w:eastAsia="Times New Roman" w:hAnsi="Times New Roman" w:cs="Times New Roman"/>
          <w:sz w:val="28"/>
          <w:szCs w:val="28"/>
          <w:lang w:eastAsia="ru-RU"/>
        </w:rPr>
        <w:t>ЭБС "Университетская библиотека онлайн".</w:t>
      </w:r>
      <w:r w:rsidRPr="00235AD4">
        <w:rPr>
          <w:rFonts w:ascii="Times New Roman" w:eastAsia="Times New Roman" w:hAnsi="Times New Roman" w:cs="Times New Roman"/>
          <w:b/>
          <w:sz w:val="28"/>
          <w:szCs w:val="28"/>
          <w:lang w:eastAsia="ru-RU"/>
        </w:rPr>
        <w:t xml:space="preserve"> - </w:t>
      </w:r>
      <w:r w:rsidRPr="00235AD4">
        <w:rPr>
          <w:rFonts w:ascii="Times New Roman" w:eastAsia="Times New Roman" w:hAnsi="Times New Roman" w:cs="Times New Roman"/>
          <w:sz w:val="28"/>
          <w:szCs w:val="28"/>
          <w:lang w:eastAsia="ru-RU"/>
        </w:rPr>
        <w:t xml:space="preserve"> </w:t>
      </w:r>
      <w:r w:rsidRPr="00235AD4">
        <w:rPr>
          <w:rFonts w:ascii="Times New Roman" w:eastAsia="Times New Roman" w:hAnsi="Times New Roman" w:cs="Times New Roman"/>
          <w:sz w:val="28"/>
          <w:szCs w:val="28"/>
          <w:lang w:val="en-US" w:eastAsia="ru-RU"/>
        </w:rPr>
        <w:t>URL</w:t>
      </w:r>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 http</w:t>
      </w:r>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biblioclub</w:t>
      </w:r>
      <w:proofErr w:type="spellEnd"/>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ru</w:t>
      </w:r>
      <w:proofErr w:type="spellEnd"/>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index</w:t>
      </w:r>
      <w:r w:rsidRPr="00235AD4">
        <w:rPr>
          <w:rFonts w:ascii="Times New Roman" w:eastAsia="Times New Roman" w:hAnsi="Times New Roman" w:cs="Times New Roman"/>
          <w:sz w:val="28"/>
          <w:szCs w:val="28"/>
          <w:lang w:eastAsia="ru-RU"/>
        </w:rPr>
        <w:t>.</w:t>
      </w:r>
      <w:proofErr w:type="spellStart"/>
      <w:r w:rsidRPr="00235AD4">
        <w:rPr>
          <w:rFonts w:ascii="Times New Roman" w:eastAsia="Times New Roman" w:hAnsi="Times New Roman" w:cs="Times New Roman"/>
          <w:sz w:val="28"/>
          <w:szCs w:val="28"/>
          <w:lang w:val="en-US" w:eastAsia="ru-RU"/>
        </w:rPr>
        <w:t>php</w:t>
      </w:r>
      <w:proofErr w:type="spellEnd"/>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page</w:t>
      </w:r>
      <w:r w:rsidRPr="00235AD4">
        <w:rPr>
          <w:rFonts w:ascii="Times New Roman" w:eastAsia="Times New Roman" w:hAnsi="Times New Roman" w:cs="Times New Roman"/>
          <w:sz w:val="28"/>
          <w:szCs w:val="28"/>
          <w:lang w:eastAsia="ru-RU"/>
        </w:rPr>
        <w:t>=</w:t>
      </w:r>
      <w:r w:rsidRPr="00235AD4">
        <w:rPr>
          <w:rFonts w:ascii="Times New Roman" w:eastAsia="Times New Roman" w:hAnsi="Times New Roman" w:cs="Times New Roman"/>
          <w:sz w:val="28"/>
          <w:szCs w:val="28"/>
          <w:lang w:val="en-US" w:eastAsia="ru-RU"/>
        </w:rPr>
        <w:t>book</w:t>
      </w:r>
      <w:r w:rsidRPr="00235AD4">
        <w:rPr>
          <w:rFonts w:ascii="Times New Roman" w:eastAsia="Times New Roman" w:hAnsi="Times New Roman" w:cs="Times New Roman"/>
          <w:sz w:val="28"/>
          <w:szCs w:val="28"/>
          <w:lang w:eastAsia="ru-RU"/>
        </w:rPr>
        <w:t>&amp;</w:t>
      </w:r>
      <w:r w:rsidRPr="00235AD4">
        <w:rPr>
          <w:rFonts w:ascii="Times New Roman" w:eastAsia="Times New Roman" w:hAnsi="Times New Roman" w:cs="Times New Roman"/>
          <w:sz w:val="28"/>
          <w:szCs w:val="28"/>
          <w:lang w:val="en-US" w:eastAsia="ru-RU"/>
        </w:rPr>
        <w:t>id</w:t>
      </w:r>
      <w:r w:rsidRPr="00235AD4">
        <w:rPr>
          <w:rFonts w:ascii="Times New Roman" w:eastAsia="Times New Roman" w:hAnsi="Times New Roman" w:cs="Times New Roman"/>
          <w:sz w:val="28"/>
          <w:szCs w:val="28"/>
          <w:lang w:eastAsia="ru-RU"/>
        </w:rPr>
        <w:t>=453870</w:t>
      </w:r>
      <w:proofErr w:type="gramStart"/>
      <w:r w:rsidRPr="00235AD4">
        <w:rPr>
          <w:rFonts w:ascii="Times New Roman" w:eastAsia="Times New Roman" w:hAnsi="Times New Roman" w:cs="Times New Roman"/>
          <w:sz w:val="28"/>
          <w:szCs w:val="28"/>
          <w:lang w:val="en-US" w:eastAsia="ru-RU"/>
        </w:rPr>
        <w:t> </w:t>
      </w:r>
      <w:r w:rsidRPr="00235AD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дата обращения: 07.07.2019</w:t>
      </w:r>
      <w:r w:rsidRPr="00235AD4">
        <w:rPr>
          <w:rFonts w:ascii="Times New Roman" w:eastAsia="Times New Roman" w:hAnsi="Times New Roman" w:cs="Times New Roman"/>
          <w:sz w:val="28"/>
          <w:szCs w:val="28"/>
          <w:lang w:eastAsia="ru-RU"/>
        </w:rPr>
        <w:t>).</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235AD4">
        <w:rPr>
          <w:rFonts w:ascii="Times New Roman" w:eastAsia="Times New Roman" w:hAnsi="Times New Roman" w:cs="Times New Roman"/>
          <w:sz w:val="28"/>
          <w:szCs w:val="28"/>
          <w:lang w:eastAsia="ru-RU"/>
        </w:rPr>
        <w:t>Стрельник</w:t>
      </w:r>
      <w:proofErr w:type="spellEnd"/>
      <w:r w:rsidRPr="00235AD4">
        <w:rPr>
          <w:rFonts w:ascii="Times New Roman" w:eastAsia="Times New Roman" w:hAnsi="Times New Roman" w:cs="Times New Roman"/>
          <w:sz w:val="28"/>
          <w:szCs w:val="28"/>
          <w:lang w:eastAsia="ru-RU"/>
        </w:rPr>
        <w:t>, О. Н.   Философия [Текст] : крат</w:t>
      </w:r>
      <w:proofErr w:type="gramStart"/>
      <w:r w:rsidRPr="00235AD4">
        <w:rPr>
          <w:rFonts w:ascii="Times New Roman" w:eastAsia="Times New Roman" w:hAnsi="Times New Roman" w:cs="Times New Roman"/>
          <w:sz w:val="28"/>
          <w:szCs w:val="28"/>
          <w:lang w:eastAsia="ru-RU"/>
        </w:rPr>
        <w:t>.</w:t>
      </w:r>
      <w:proofErr w:type="gramEnd"/>
      <w:r w:rsidRPr="00235AD4">
        <w:rPr>
          <w:rFonts w:ascii="Times New Roman" w:eastAsia="Times New Roman" w:hAnsi="Times New Roman" w:cs="Times New Roman"/>
          <w:sz w:val="28"/>
          <w:szCs w:val="28"/>
          <w:lang w:eastAsia="ru-RU"/>
        </w:rPr>
        <w:t xml:space="preserve"> </w:t>
      </w:r>
      <w:proofErr w:type="gramStart"/>
      <w:r w:rsidRPr="00235AD4">
        <w:rPr>
          <w:rFonts w:ascii="Times New Roman" w:eastAsia="Times New Roman" w:hAnsi="Times New Roman" w:cs="Times New Roman"/>
          <w:sz w:val="28"/>
          <w:szCs w:val="28"/>
          <w:lang w:eastAsia="ru-RU"/>
        </w:rPr>
        <w:t>к</w:t>
      </w:r>
      <w:proofErr w:type="gramEnd"/>
      <w:r w:rsidRPr="00235AD4">
        <w:rPr>
          <w:rFonts w:ascii="Times New Roman" w:eastAsia="Times New Roman" w:hAnsi="Times New Roman" w:cs="Times New Roman"/>
          <w:sz w:val="28"/>
          <w:szCs w:val="28"/>
          <w:lang w:eastAsia="ru-RU"/>
        </w:rPr>
        <w:t xml:space="preserve">урс лекций / О. Н. </w:t>
      </w:r>
      <w:proofErr w:type="spellStart"/>
      <w:r w:rsidRPr="00235AD4">
        <w:rPr>
          <w:rFonts w:ascii="Times New Roman" w:eastAsia="Times New Roman" w:hAnsi="Times New Roman" w:cs="Times New Roman"/>
          <w:sz w:val="28"/>
          <w:szCs w:val="28"/>
          <w:lang w:eastAsia="ru-RU"/>
        </w:rPr>
        <w:t>Стрельник</w:t>
      </w:r>
      <w:proofErr w:type="spellEnd"/>
      <w:r w:rsidRPr="00235AD4">
        <w:rPr>
          <w:rFonts w:ascii="Times New Roman" w:eastAsia="Times New Roman" w:hAnsi="Times New Roman" w:cs="Times New Roman"/>
          <w:sz w:val="28"/>
          <w:szCs w:val="28"/>
          <w:lang w:eastAsia="ru-RU"/>
        </w:rPr>
        <w:t xml:space="preserve">. - 2-е изд. </w:t>
      </w:r>
      <w:proofErr w:type="spellStart"/>
      <w:r w:rsidRPr="00235AD4">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xml:space="preserve">. и доп. - М. : </w:t>
      </w:r>
      <w:proofErr w:type="spellStart"/>
      <w:r>
        <w:rPr>
          <w:rFonts w:ascii="Times New Roman" w:eastAsia="Times New Roman" w:hAnsi="Times New Roman" w:cs="Times New Roman"/>
          <w:sz w:val="28"/>
          <w:szCs w:val="28"/>
          <w:lang w:eastAsia="ru-RU"/>
        </w:rPr>
        <w:t>Юрайт</w:t>
      </w:r>
      <w:proofErr w:type="spellEnd"/>
      <w:r>
        <w:rPr>
          <w:rFonts w:ascii="Times New Roman" w:eastAsia="Times New Roman" w:hAnsi="Times New Roman" w:cs="Times New Roman"/>
          <w:sz w:val="28"/>
          <w:szCs w:val="28"/>
          <w:lang w:eastAsia="ru-RU"/>
        </w:rPr>
        <w:t>, 2015</w:t>
      </w:r>
      <w:r w:rsidRPr="00235AD4">
        <w:rPr>
          <w:rFonts w:ascii="Times New Roman" w:eastAsia="Times New Roman" w:hAnsi="Times New Roman" w:cs="Times New Roman"/>
          <w:sz w:val="28"/>
          <w:szCs w:val="28"/>
          <w:lang w:eastAsia="ru-RU"/>
        </w:rPr>
        <w:t xml:space="preserve">. - 240 с. </w:t>
      </w:r>
    </w:p>
    <w:p w:rsidR="002E4095" w:rsidRPr="00235AD4" w:rsidRDefault="002E4095" w:rsidP="003D0BA1">
      <w:pPr>
        <w:numPr>
          <w:ilvl w:val="0"/>
          <w:numId w:val="1"/>
        </w:numPr>
        <w:spacing w:after="0" w:line="240" w:lineRule="auto"/>
        <w:ind w:left="0"/>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Философия [Электронный ресурс]</w:t>
      </w:r>
      <w:proofErr w:type="gramStart"/>
      <w:r w:rsidRPr="00235AD4">
        <w:rPr>
          <w:rFonts w:ascii="Times New Roman" w:eastAsia="Times New Roman" w:hAnsi="Times New Roman" w:cs="Times New Roman"/>
          <w:sz w:val="28"/>
          <w:szCs w:val="28"/>
          <w:lang w:eastAsia="ru-RU"/>
        </w:rPr>
        <w:t xml:space="preserve"> :</w:t>
      </w:r>
      <w:proofErr w:type="gramEnd"/>
      <w:r w:rsidRPr="00235AD4">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235AD4">
        <w:rPr>
          <w:rFonts w:ascii="Times New Roman" w:eastAsia="Times New Roman" w:hAnsi="Times New Roman" w:cs="Times New Roman"/>
          <w:sz w:val="28"/>
          <w:szCs w:val="28"/>
          <w:lang w:eastAsia="ru-RU"/>
        </w:rPr>
        <w:t>Ратникова</w:t>
      </w:r>
      <w:proofErr w:type="spellEnd"/>
      <w:r w:rsidRPr="00235AD4">
        <w:rPr>
          <w:rFonts w:ascii="Times New Roman" w:eastAsia="Times New Roman" w:hAnsi="Times New Roman" w:cs="Times New Roman"/>
          <w:sz w:val="28"/>
          <w:szCs w:val="28"/>
          <w:lang w:eastAsia="ru-RU"/>
        </w:rPr>
        <w:t xml:space="preserve">. - 6-е изд., </w:t>
      </w:r>
      <w:proofErr w:type="spellStart"/>
      <w:r w:rsidRPr="00235AD4">
        <w:rPr>
          <w:rFonts w:ascii="Times New Roman" w:eastAsia="Times New Roman" w:hAnsi="Times New Roman" w:cs="Times New Roman"/>
          <w:sz w:val="28"/>
          <w:szCs w:val="28"/>
          <w:lang w:eastAsia="ru-RU"/>
        </w:rPr>
        <w:t>перераб</w:t>
      </w:r>
      <w:proofErr w:type="spellEnd"/>
      <w:r w:rsidRPr="00235AD4">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w:t>
      </w:r>
      <w:r>
        <w:rPr>
          <w:rFonts w:ascii="Times New Roman" w:eastAsia="Times New Roman" w:hAnsi="Times New Roman" w:cs="Times New Roman"/>
          <w:sz w:val="28"/>
          <w:szCs w:val="28"/>
          <w:lang w:eastAsia="ru-RU"/>
        </w:rPr>
        <w:t>6491 (дата обращения: 07.07.2019</w:t>
      </w:r>
      <w:r w:rsidRPr="00235AD4">
        <w:rPr>
          <w:rFonts w:ascii="Times New Roman" w:eastAsia="Times New Roman" w:hAnsi="Times New Roman" w:cs="Times New Roman"/>
          <w:sz w:val="28"/>
          <w:szCs w:val="28"/>
          <w:lang w:eastAsia="ru-RU"/>
        </w:rPr>
        <w:t>).</w:t>
      </w:r>
    </w:p>
    <w:p w:rsidR="002E4095" w:rsidRPr="00235AD4" w:rsidRDefault="002E4095" w:rsidP="003D0BA1">
      <w:pPr>
        <w:spacing w:after="0" w:line="240" w:lineRule="auto"/>
        <w:jc w:val="both"/>
        <w:rPr>
          <w:rFonts w:ascii="Times New Roman" w:eastAsia="Times New Roman" w:hAnsi="Times New Roman" w:cs="Times New Roman"/>
          <w:b/>
          <w:sz w:val="28"/>
          <w:szCs w:val="28"/>
          <w:lang w:eastAsia="ru-RU"/>
        </w:rPr>
      </w:pPr>
      <w:r w:rsidRPr="00235AD4">
        <w:rPr>
          <w:rFonts w:ascii="Times New Roman" w:eastAsia="Times New Roman" w:hAnsi="Times New Roman" w:cs="Times New Roman"/>
          <w:b/>
          <w:sz w:val="28"/>
          <w:szCs w:val="28"/>
          <w:lang w:eastAsia="ru-RU"/>
        </w:rPr>
        <w:t>б) дополнительная литература:</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lastRenderedPageBreak/>
        <w:t>1.Антология мировой философской мысли: Хрестоматия: в 2 ч./ Под общ. ред. В.Б.Першина. - Н.Новгород: НА МВД России, 2002.</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2.Грядовой Д.И. Основы философских знаний: Учебник. - М., 2007.</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3.Нерсесянц В.С. Философия права: Учебник для вузов. – М.: Норма, 2005.</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sidRPr="00235AD4">
        <w:rPr>
          <w:rFonts w:ascii="Times New Roman" w:eastAsia="Times New Roman" w:hAnsi="Times New Roman" w:cs="Times New Roman"/>
          <w:sz w:val="28"/>
          <w:szCs w:val="28"/>
          <w:lang w:eastAsia="ru-RU"/>
        </w:rPr>
        <w:t>4.Нерсесянц В.С. Философия права: Учебник для вузов. – М.: Норма, 2006.</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35AD4">
        <w:rPr>
          <w:rFonts w:ascii="Times New Roman" w:eastAsia="Times New Roman" w:hAnsi="Times New Roman" w:cs="Times New Roman"/>
          <w:sz w:val="28"/>
          <w:szCs w:val="28"/>
          <w:lang w:eastAsia="ru-RU"/>
        </w:rPr>
        <w:t xml:space="preserve">.Философия права: Пер. с нем. / Под ред.  Г. </w:t>
      </w:r>
      <w:proofErr w:type="spellStart"/>
      <w:r w:rsidRPr="00235AD4">
        <w:rPr>
          <w:rFonts w:ascii="Times New Roman" w:eastAsia="Times New Roman" w:hAnsi="Times New Roman" w:cs="Times New Roman"/>
          <w:sz w:val="28"/>
          <w:szCs w:val="28"/>
          <w:lang w:eastAsia="ru-RU"/>
        </w:rPr>
        <w:t>Радбрух</w:t>
      </w:r>
      <w:proofErr w:type="spellEnd"/>
      <w:r w:rsidRPr="00235AD4">
        <w:rPr>
          <w:rFonts w:ascii="Times New Roman" w:eastAsia="Times New Roman" w:hAnsi="Times New Roman" w:cs="Times New Roman"/>
          <w:sz w:val="28"/>
          <w:szCs w:val="28"/>
          <w:lang w:eastAsia="ru-RU"/>
        </w:rPr>
        <w:t>. – М.: Международные отношения, 2004.</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35AD4">
        <w:rPr>
          <w:rFonts w:ascii="Times New Roman" w:eastAsia="Times New Roman" w:hAnsi="Times New Roman" w:cs="Times New Roman"/>
          <w:sz w:val="28"/>
          <w:szCs w:val="28"/>
          <w:lang w:eastAsia="ru-RU"/>
        </w:rPr>
        <w:t xml:space="preserve">.Философия права: Учебник./ О.Г. </w:t>
      </w:r>
      <w:proofErr w:type="spellStart"/>
      <w:r w:rsidRPr="00235AD4">
        <w:rPr>
          <w:rFonts w:ascii="Times New Roman" w:eastAsia="Times New Roman" w:hAnsi="Times New Roman" w:cs="Times New Roman"/>
          <w:sz w:val="28"/>
          <w:szCs w:val="28"/>
          <w:lang w:eastAsia="ru-RU"/>
        </w:rPr>
        <w:t>Данильян</w:t>
      </w:r>
      <w:proofErr w:type="spellEnd"/>
      <w:r w:rsidRPr="00235AD4">
        <w:rPr>
          <w:rFonts w:ascii="Times New Roman" w:eastAsia="Times New Roman" w:hAnsi="Times New Roman" w:cs="Times New Roman"/>
          <w:sz w:val="28"/>
          <w:szCs w:val="28"/>
          <w:lang w:eastAsia="ru-RU"/>
        </w:rPr>
        <w:t xml:space="preserve">, Л.Д. </w:t>
      </w:r>
      <w:proofErr w:type="spellStart"/>
      <w:r w:rsidRPr="00235AD4">
        <w:rPr>
          <w:rFonts w:ascii="Times New Roman" w:eastAsia="Times New Roman" w:hAnsi="Times New Roman" w:cs="Times New Roman"/>
          <w:sz w:val="28"/>
          <w:szCs w:val="28"/>
          <w:lang w:eastAsia="ru-RU"/>
        </w:rPr>
        <w:t>Байрачная</w:t>
      </w:r>
      <w:proofErr w:type="spellEnd"/>
      <w:r w:rsidRPr="00235AD4">
        <w:rPr>
          <w:rFonts w:ascii="Times New Roman" w:eastAsia="Times New Roman" w:hAnsi="Times New Roman" w:cs="Times New Roman"/>
          <w:sz w:val="28"/>
          <w:szCs w:val="28"/>
          <w:lang w:eastAsia="ru-RU"/>
        </w:rPr>
        <w:t xml:space="preserve">, С.И. Максимов и др. – М.: </w:t>
      </w:r>
      <w:proofErr w:type="spellStart"/>
      <w:r w:rsidRPr="00235AD4">
        <w:rPr>
          <w:rFonts w:ascii="Times New Roman" w:eastAsia="Times New Roman" w:hAnsi="Times New Roman" w:cs="Times New Roman"/>
          <w:sz w:val="28"/>
          <w:szCs w:val="28"/>
          <w:lang w:eastAsia="ru-RU"/>
        </w:rPr>
        <w:t>Эксмо</w:t>
      </w:r>
      <w:proofErr w:type="spellEnd"/>
      <w:r w:rsidRPr="00235AD4">
        <w:rPr>
          <w:rFonts w:ascii="Times New Roman" w:eastAsia="Times New Roman" w:hAnsi="Times New Roman" w:cs="Times New Roman"/>
          <w:sz w:val="28"/>
          <w:szCs w:val="28"/>
          <w:lang w:eastAsia="ru-RU"/>
        </w:rPr>
        <w:t xml:space="preserve">, 2005. </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35AD4">
        <w:rPr>
          <w:rFonts w:ascii="Times New Roman" w:eastAsia="Times New Roman" w:hAnsi="Times New Roman" w:cs="Times New Roman"/>
          <w:sz w:val="28"/>
          <w:szCs w:val="28"/>
          <w:lang w:eastAsia="ru-RU"/>
        </w:rPr>
        <w:t>.Философия права: формы теоретического мышления о праве: Учебное пособие</w:t>
      </w:r>
      <w:proofErr w:type="gramStart"/>
      <w:r w:rsidRPr="00235AD4">
        <w:rPr>
          <w:rFonts w:ascii="Times New Roman" w:eastAsia="Times New Roman" w:hAnsi="Times New Roman" w:cs="Times New Roman"/>
          <w:sz w:val="28"/>
          <w:szCs w:val="28"/>
          <w:lang w:eastAsia="ru-RU"/>
        </w:rPr>
        <w:t xml:space="preserve"> / П</w:t>
      </w:r>
      <w:proofErr w:type="gramEnd"/>
      <w:r w:rsidRPr="00235AD4">
        <w:rPr>
          <w:rFonts w:ascii="Times New Roman" w:eastAsia="Times New Roman" w:hAnsi="Times New Roman" w:cs="Times New Roman"/>
          <w:sz w:val="28"/>
          <w:szCs w:val="28"/>
          <w:lang w:eastAsia="ru-RU"/>
        </w:rPr>
        <w:t xml:space="preserve">од ред. Малахова В.П. –  М.: </w:t>
      </w:r>
      <w:proofErr w:type="spellStart"/>
      <w:r w:rsidRPr="00235AD4">
        <w:rPr>
          <w:rFonts w:ascii="Times New Roman" w:eastAsia="Times New Roman" w:hAnsi="Times New Roman" w:cs="Times New Roman"/>
          <w:sz w:val="28"/>
          <w:szCs w:val="28"/>
          <w:lang w:eastAsia="ru-RU"/>
        </w:rPr>
        <w:t>Юнити</w:t>
      </w:r>
      <w:proofErr w:type="spellEnd"/>
      <w:r w:rsidRPr="00235AD4">
        <w:rPr>
          <w:rFonts w:ascii="Times New Roman" w:eastAsia="Times New Roman" w:hAnsi="Times New Roman" w:cs="Times New Roman"/>
          <w:sz w:val="28"/>
          <w:szCs w:val="28"/>
          <w:lang w:eastAsia="ru-RU"/>
        </w:rPr>
        <w:t xml:space="preserve">-Дана, 2009. </w:t>
      </w:r>
    </w:p>
    <w:p w:rsidR="002E4095" w:rsidRPr="00235AD4" w:rsidRDefault="002E4095" w:rsidP="003D0B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35AD4">
        <w:rPr>
          <w:rFonts w:ascii="Times New Roman" w:eastAsia="Times New Roman" w:hAnsi="Times New Roman" w:cs="Times New Roman"/>
          <w:sz w:val="28"/>
          <w:szCs w:val="28"/>
          <w:lang w:eastAsia="ru-RU"/>
        </w:rPr>
        <w:t>.Философия права: Хрестоматия / Отв. ред. В.В.Груздева. - Н.Новгород: НА МВД России, 2006.</w:t>
      </w:r>
    </w:p>
    <w:p w:rsidR="002E4095" w:rsidRPr="00D44A91" w:rsidRDefault="002E4095"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D44A91" w:rsidRDefault="00D44A91" w:rsidP="00D44A91">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D44A91">
        <w:rPr>
          <w:rFonts w:ascii="Times New Roman" w:eastAsia="Times New Roman" w:hAnsi="Times New Roman" w:cs="Times New Roman"/>
          <w:sz w:val="28"/>
          <w:szCs w:val="28"/>
          <w:lang w:eastAsia="ru-RU"/>
        </w:rPr>
        <w:t xml:space="preserve">1.5. Краткое описание учебных вопросов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1. </w:t>
      </w:r>
      <w:r w:rsidRPr="005B4BE2">
        <w:rPr>
          <w:rFonts w:ascii="Times New Roman" w:eastAsia="Times New Roman" w:hAnsi="Times New Roman" w:cs="Times New Roman"/>
          <w:b/>
          <w:sz w:val="26"/>
          <w:szCs w:val="26"/>
          <w:lang w:eastAsia="ru-RU"/>
        </w:rPr>
        <w:t>Философия права, ее предмет и функции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Начиная с глубокой древности, со времени возникновения философии, в </w:t>
      </w:r>
      <w:r w:rsidRPr="005B4BE2">
        <w:rPr>
          <w:rFonts w:ascii="Times New Roman" w:eastAsia="Times New Roman" w:hAnsi="Times New Roman" w:cs="Times New Roman"/>
          <w:color w:val="000000"/>
          <w:spacing w:val="1"/>
          <w:sz w:val="26"/>
          <w:szCs w:val="26"/>
          <w:lang w:val="en-GB" w:eastAsia="ru-RU"/>
        </w:rPr>
        <w:t>VII</w:t>
      </w:r>
      <w:r w:rsidRPr="005B4BE2">
        <w:rPr>
          <w:rFonts w:ascii="Times New Roman" w:eastAsia="Times New Roman" w:hAnsi="Times New Roman" w:cs="Times New Roman"/>
          <w:color w:val="000000"/>
          <w:spacing w:val="1"/>
          <w:sz w:val="26"/>
          <w:szCs w:val="26"/>
          <w:lang w:eastAsia="ru-RU"/>
        </w:rPr>
        <w:t>-</w:t>
      </w:r>
      <w:r w:rsidRPr="005B4BE2">
        <w:rPr>
          <w:rFonts w:ascii="Times New Roman" w:eastAsia="Times New Roman" w:hAnsi="Times New Roman" w:cs="Times New Roman"/>
          <w:color w:val="000000"/>
          <w:spacing w:val="1"/>
          <w:sz w:val="26"/>
          <w:szCs w:val="26"/>
          <w:lang w:val="en-GB" w:eastAsia="ru-RU"/>
        </w:rPr>
        <w:t>V</w:t>
      </w:r>
      <w:r w:rsidRPr="005B4BE2">
        <w:rPr>
          <w:rFonts w:ascii="Times New Roman" w:eastAsia="Times New Roman" w:hAnsi="Times New Roman" w:cs="Times New Roman"/>
          <w:color w:val="000000"/>
          <w:spacing w:val="1"/>
          <w:sz w:val="26"/>
          <w:szCs w:val="26"/>
          <w:lang w:eastAsia="ru-RU"/>
        </w:rPr>
        <w:t xml:space="preserve"> веках до н.э. она была универсальной формой рационального постижения мира человеком во всем богатстве его проявлений, в том числе и социально-родовой жизни. Вплоть до </w:t>
      </w:r>
      <w:r w:rsidRPr="005B4BE2">
        <w:rPr>
          <w:rFonts w:ascii="Times New Roman" w:eastAsia="Times New Roman" w:hAnsi="Times New Roman" w:cs="Times New Roman"/>
          <w:color w:val="000000"/>
          <w:spacing w:val="1"/>
          <w:sz w:val="26"/>
          <w:szCs w:val="26"/>
          <w:lang w:val="en-US" w:eastAsia="ru-RU"/>
        </w:rPr>
        <w:t>XVIII</w:t>
      </w:r>
      <w:r w:rsidRPr="005B4BE2">
        <w:rPr>
          <w:rFonts w:ascii="Times New Roman" w:eastAsia="Times New Roman" w:hAnsi="Times New Roman" w:cs="Times New Roman"/>
          <w:color w:val="000000"/>
          <w:spacing w:val="1"/>
          <w:sz w:val="26"/>
          <w:szCs w:val="26"/>
          <w:lang w:eastAsia="ru-RU"/>
        </w:rPr>
        <w:t xml:space="preserve"> века н.э. философия продолжала оставаться единственной инстанцией производства и систематизации знания о природе, обществе, культуре и т.п. С </w:t>
      </w:r>
      <w:proofErr w:type="spellStart"/>
      <w:r w:rsidRPr="005B4BE2">
        <w:rPr>
          <w:rFonts w:ascii="Times New Roman" w:eastAsia="Times New Roman" w:hAnsi="Times New Roman" w:cs="Times New Roman"/>
          <w:color w:val="000000"/>
          <w:spacing w:val="1"/>
          <w:sz w:val="26"/>
          <w:szCs w:val="26"/>
          <w:lang w:eastAsia="ru-RU"/>
        </w:rPr>
        <w:t>конституированием</w:t>
      </w:r>
      <w:proofErr w:type="spellEnd"/>
      <w:r w:rsidRPr="005B4BE2">
        <w:rPr>
          <w:rFonts w:ascii="Times New Roman" w:eastAsia="Times New Roman" w:hAnsi="Times New Roman" w:cs="Times New Roman"/>
          <w:color w:val="000000"/>
          <w:spacing w:val="1"/>
          <w:sz w:val="26"/>
          <w:szCs w:val="26"/>
          <w:lang w:eastAsia="ru-RU"/>
        </w:rPr>
        <w:t xml:space="preserve"> естественных наук в конце </w:t>
      </w:r>
      <w:r w:rsidRPr="005B4BE2">
        <w:rPr>
          <w:rFonts w:ascii="Times New Roman" w:eastAsia="Times New Roman" w:hAnsi="Times New Roman" w:cs="Times New Roman"/>
          <w:color w:val="000000"/>
          <w:spacing w:val="1"/>
          <w:sz w:val="26"/>
          <w:szCs w:val="26"/>
          <w:lang w:val="en-US" w:eastAsia="ru-RU"/>
        </w:rPr>
        <w:t>XVII</w:t>
      </w:r>
      <w:r w:rsidRPr="005B4BE2">
        <w:rPr>
          <w:rFonts w:ascii="Times New Roman" w:eastAsia="Times New Roman" w:hAnsi="Times New Roman" w:cs="Times New Roman"/>
          <w:color w:val="000000"/>
          <w:spacing w:val="1"/>
          <w:sz w:val="26"/>
          <w:szCs w:val="26"/>
          <w:lang w:eastAsia="ru-RU"/>
        </w:rPr>
        <w:t xml:space="preserve"> – начале </w:t>
      </w:r>
      <w:r w:rsidRPr="005B4BE2">
        <w:rPr>
          <w:rFonts w:ascii="Times New Roman" w:eastAsia="Times New Roman" w:hAnsi="Times New Roman" w:cs="Times New Roman"/>
          <w:color w:val="000000"/>
          <w:spacing w:val="1"/>
          <w:sz w:val="26"/>
          <w:szCs w:val="26"/>
          <w:lang w:val="en-US" w:eastAsia="ru-RU"/>
        </w:rPr>
        <w:t>XVIII</w:t>
      </w:r>
      <w:r w:rsidRPr="005B4BE2">
        <w:rPr>
          <w:rFonts w:ascii="Times New Roman" w:eastAsia="Times New Roman" w:hAnsi="Times New Roman" w:cs="Times New Roman"/>
          <w:color w:val="000000"/>
          <w:spacing w:val="1"/>
          <w:sz w:val="26"/>
          <w:szCs w:val="26"/>
          <w:lang w:eastAsia="ru-RU"/>
        </w:rPr>
        <w:t xml:space="preserve"> веков в самостоятельную социальную и когнитивную силу, из предметного поля философии уходит </w:t>
      </w:r>
      <w:proofErr w:type="spellStart"/>
      <w:r w:rsidRPr="005B4BE2">
        <w:rPr>
          <w:rFonts w:ascii="Times New Roman" w:eastAsia="Times New Roman" w:hAnsi="Times New Roman" w:cs="Times New Roman"/>
          <w:color w:val="000000"/>
          <w:spacing w:val="1"/>
          <w:sz w:val="26"/>
          <w:szCs w:val="26"/>
          <w:lang w:eastAsia="ru-RU"/>
        </w:rPr>
        <w:t>частонаучное</w:t>
      </w:r>
      <w:proofErr w:type="spellEnd"/>
      <w:r w:rsidRPr="005B4BE2">
        <w:rPr>
          <w:rFonts w:ascii="Times New Roman" w:eastAsia="Times New Roman" w:hAnsi="Times New Roman" w:cs="Times New Roman"/>
          <w:color w:val="000000"/>
          <w:spacing w:val="1"/>
          <w:sz w:val="26"/>
          <w:szCs w:val="26"/>
          <w:lang w:eastAsia="ru-RU"/>
        </w:rPr>
        <w:t xml:space="preserve"> знание о природе, то есть натурфилософия. Позднее это произойдёт и с социальным познанием. С первой половины </w:t>
      </w:r>
      <w:r w:rsidRPr="005B4BE2">
        <w:rPr>
          <w:rFonts w:ascii="Times New Roman" w:eastAsia="Times New Roman" w:hAnsi="Times New Roman" w:cs="Times New Roman"/>
          <w:color w:val="000000"/>
          <w:spacing w:val="1"/>
          <w:sz w:val="26"/>
          <w:szCs w:val="26"/>
          <w:lang w:val="en-GB" w:eastAsia="ru-RU"/>
        </w:rPr>
        <w:t>XIX</w:t>
      </w:r>
      <w:r w:rsidRPr="005B4BE2">
        <w:rPr>
          <w:rFonts w:ascii="Times New Roman" w:eastAsia="Times New Roman" w:hAnsi="Times New Roman" w:cs="Times New Roman"/>
          <w:color w:val="000000"/>
          <w:spacing w:val="1"/>
          <w:sz w:val="26"/>
          <w:szCs w:val="26"/>
          <w:lang w:eastAsia="ru-RU"/>
        </w:rPr>
        <w:t xml:space="preserve"> века начался активный процесс формирования социально-гуманитарных наук</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Специфическое, общественное, то есть </w:t>
      </w:r>
      <w:proofErr w:type="spellStart"/>
      <w:r w:rsidRPr="005B4BE2">
        <w:rPr>
          <w:rFonts w:ascii="Times New Roman" w:eastAsia="Times New Roman" w:hAnsi="Times New Roman" w:cs="Times New Roman"/>
          <w:color w:val="000000"/>
          <w:spacing w:val="1"/>
          <w:sz w:val="26"/>
          <w:szCs w:val="26"/>
          <w:lang w:eastAsia="ru-RU"/>
        </w:rPr>
        <w:t>надприродное</w:t>
      </w:r>
      <w:proofErr w:type="spellEnd"/>
      <w:r w:rsidRPr="005B4BE2">
        <w:rPr>
          <w:rFonts w:ascii="Times New Roman" w:eastAsia="Times New Roman" w:hAnsi="Times New Roman" w:cs="Times New Roman"/>
          <w:color w:val="000000"/>
          <w:spacing w:val="1"/>
          <w:sz w:val="26"/>
          <w:szCs w:val="26"/>
          <w:lang w:eastAsia="ru-RU"/>
        </w:rPr>
        <w:t xml:space="preserve"> бытие человека, привлекало внимание мудрецов Греции ещё на раннем этапе формирования философии. Но первоначально оно носило характер исторического осмысления того, что было, то есть исчезнувшей социальной действительности прошедших событий. Древнейшими историками принято считать Геродота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485-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425 </w:t>
      </w:r>
      <w:proofErr w:type="spellStart"/>
      <w:r w:rsidRPr="005B4BE2">
        <w:rPr>
          <w:rFonts w:ascii="Times New Roman" w:eastAsia="Times New Roman" w:hAnsi="Times New Roman" w:cs="Times New Roman"/>
          <w:color w:val="000000"/>
          <w:spacing w:val="1"/>
          <w:sz w:val="26"/>
          <w:szCs w:val="26"/>
          <w:lang w:eastAsia="ru-RU"/>
        </w:rPr>
        <w:t>гг</w:t>
      </w:r>
      <w:proofErr w:type="spellEnd"/>
      <w:r w:rsidRPr="005B4BE2">
        <w:rPr>
          <w:rFonts w:ascii="Times New Roman" w:eastAsia="Times New Roman" w:hAnsi="Times New Roman" w:cs="Times New Roman"/>
          <w:color w:val="000000"/>
          <w:spacing w:val="1"/>
          <w:sz w:val="26"/>
          <w:szCs w:val="26"/>
          <w:lang w:eastAsia="ru-RU"/>
        </w:rPr>
        <w:t xml:space="preserve"> до н.э.) и Фукидида (</w:t>
      </w:r>
      <w:proofErr w:type="spellStart"/>
      <w:r w:rsidRPr="005B4BE2">
        <w:rPr>
          <w:rFonts w:ascii="Times New Roman" w:eastAsia="Times New Roman" w:hAnsi="Times New Roman" w:cs="Times New Roman"/>
          <w:color w:val="000000"/>
          <w:spacing w:val="1"/>
          <w:sz w:val="26"/>
          <w:szCs w:val="26"/>
          <w:lang w:eastAsia="ru-RU"/>
        </w:rPr>
        <w:t>ок</w:t>
      </w:r>
      <w:proofErr w:type="spellEnd"/>
      <w:r w:rsidRPr="005B4BE2">
        <w:rPr>
          <w:rFonts w:ascii="Times New Roman" w:eastAsia="Times New Roman" w:hAnsi="Times New Roman" w:cs="Times New Roman"/>
          <w:color w:val="000000"/>
          <w:spacing w:val="1"/>
          <w:sz w:val="26"/>
          <w:szCs w:val="26"/>
          <w:lang w:eastAsia="ru-RU"/>
        </w:rPr>
        <w:t xml:space="preserve">. 460-400 </w:t>
      </w:r>
      <w:proofErr w:type="spellStart"/>
      <w:r w:rsidRPr="005B4BE2">
        <w:rPr>
          <w:rFonts w:ascii="Times New Roman" w:eastAsia="Times New Roman" w:hAnsi="Times New Roman" w:cs="Times New Roman"/>
          <w:color w:val="000000"/>
          <w:spacing w:val="1"/>
          <w:sz w:val="26"/>
          <w:szCs w:val="26"/>
          <w:lang w:eastAsia="ru-RU"/>
        </w:rPr>
        <w:t>гг</w:t>
      </w:r>
      <w:proofErr w:type="spellEnd"/>
      <w:r w:rsidRPr="005B4BE2">
        <w:rPr>
          <w:rFonts w:ascii="Times New Roman" w:eastAsia="Times New Roman" w:hAnsi="Times New Roman" w:cs="Times New Roman"/>
          <w:color w:val="000000"/>
          <w:spacing w:val="1"/>
          <w:sz w:val="26"/>
          <w:szCs w:val="26"/>
          <w:lang w:eastAsia="ru-RU"/>
        </w:rPr>
        <w:t xml:space="preserve"> до н.э.)</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Возникнув как простое описание событий, социальное познание постепенно перешло к познанию причин общественных процессов, природы общественных связей, гражданской жизни общества, различий государственного устройства, то есть становилось философией истории. Сократ, Платон и Аристотель создали первые политические концепции, раскрывающие истоки возникновения социальной организации людей, этики и права.</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Только в 70-е годы </w:t>
      </w:r>
      <w:r w:rsidRPr="005B4BE2">
        <w:rPr>
          <w:rFonts w:ascii="Times New Roman" w:eastAsia="Times New Roman" w:hAnsi="Times New Roman" w:cs="Times New Roman"/>
          <w:color w:val="000000"/>
          <w:spacing w:val="1"/>
          <w:sz w:val="26"/>
          <w:szCs w:val="26"/>
          <w:lang w:val="en-US" w:eastAsia="ru-RU"/>
        </w:rPr>
        <w:t>XIX</w:t>
      </w:r>
      <w:r w:rsidRPr="005B4BE2">
        <w:rPr>
          <w:rFonts w:ascii="Times New Roman" w:eastAsia="Times New Roman" w:hAnsi="Times New Roman" w:cs="Times New Roman"/>
          <w:color w:val="000000"/>
          <w:spacing w:val="1"/>
          <w:sz w:val="26"/>
          <w:szCs w:val="26"/>
          <w:lang w:eastAsia="ru-RU"/>
        </w:rPr>
        <w:t xml:space="preserve"> века Адольф Меркель  вводит понятие "теория права", которое закрепило отделение от социальной философии особой "науки о праве" С этого времени начинается процесс размежевания теории права и философии права. Со временем теория права оттесняет философию права на второй план  в процессе осмысления правовой реальности.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В России, после революции 1917 года, теория государства и права рассматривалась как идеологическая наука, обосновывающая легитимность диктатуры пролетариата. Философская правовая традиция была постепенно </w:t>
      </w:r>
      <w:r w:rsidRPr="005B4BE2">
        <w:rPr>
          <w:rFonts w:ascii="Times New Roman" w:eastAsia="Times New Roman" w:hAnsi="Times New Roman" w:cs="Times New Roman"/>
          <w:color w:val="000000"/>
          <w:spacing w:val="1"/>
          <w:sz w:val="26"/>
          <w:szCs w:val="26"/>
          <w:lang w:eastAsia="ru-RU"/>
        </w:rPr>
        <w:lastRenderedPageBreak/>
        <w:t xml:space="preserve">предана забвению. В конце ХХ века, после реставрации 1992 г., происходит возрождение философско-правовой традиции и в этой связи возникает проблема "разведения" двух рациональных традиций осмысления и изучения права. Эта задача решается посредством определения предмета методов и познавательных функций Философии права, а также обоснования их отличий от  аналогичных структурных составляющих теории права.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Существуют два принципиальных подхода к определению дисциплинарного статуса "Философии права": собственно философский и юридический. Первый рассматривает "Философию права" как часть философии и определяет её место среди таких философских дисциплин, как социальная философия, гносеология, логика, этика. Второй подход относит "Философию права" к отрасли юридической науки. С этой позиции она рассматривается как теоретический, прежде всего логический, фундамент позитивного права. Это сводит философию права к частному разделу юридической науки, её гносеологии, строящейся на формальной логике.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Однако, первенство и самостоятельный статус философской рефлексии права подтверждается более длительной и авторитетной исторической традицией.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Философия права представляет собой самостоятельный раздел социальной философии. Являясь частной, как философия культуры, философия политики, социология, антропология и т.п., философской дисциплиной, она изучает с позиций всеобщего феномена </w:t>
      </w:r>
      <w:proofErr w:type="spellStart"/>
      <w:r w:rsidRPr="005B4BE2">
        <w:rPr>
          <w:rFonts w:ascii="Times New Roman" w:eastAsia="Times New Roman" w:hAnsi="Times New Roman" w:cs="Times New Roman"/>
          <w:color w:val="000000"/>
          <w:spacing w:val="1"/>
          <w:sz w:val="26"/>
          <w:szCs w:val="26"/>
          <w:lang w:eastAsia="ru-RU"/>
        </w:rPr>
        <w:t>права</w:t>
      </w:r>
      <w:proofErr w:type="gramStart"/>
      <w:r w:rsidRPr="005B4BE2">
        <w:rPr>
          <w:rFonts w:ascii="Times New Roman" w:eastAsia="Times New Roman" w:hAnsi="Times New Roman" w:cs="Times New Roman"/>
          <w:color w:val="000000"/>
          <w:spacing w:val="1"/>
          <w:sz w:val="26"/>
          <w:szCs w:val="26"/>
          <w:lang w:eastAsia="ru-RU"/>
        </w:rPr>
        <w:t>.Д</w:t>
      </w:r>
      <w:proofErr w:type="gramEnd"/>
      <w:r w:rsidRPr="005B4BE2">
        <w:rPr>
          <w:rFonts w:ascii="Times New Roman" w:eastAsia="Times New Roman" w:hAnsi="Times New Roman" w:cs="Times New Roman"/>
          <w:color w:val="000000"/>
          <w:spacing w:val="1"/>
          <w:sz w:val="26"/>
          <w:szCs w:val="26"/>
          <w:lang w:eastAsia="ru-RU"/>
        </w:rPr>
        <w:t>ает</w:t>
      </w:r>
      <w:proofErr w:type="spellEnd"/>
      <w:r w:rsidRPr="005B4BE2">
        <w:rPr>
          <w:rFonts w:ascii="Times New Roman" w:eastAsia="Times New Roman" w:hAnsi="Times New Roman" w:cs="Times New Roman"/>
          <w:color w:val="000000"/>
          <w:spacing w:val="1"/>
          <w:sz w:val="26"/>
          <w:szCs w:val="26"/>
          <w:lang w:eastAsia="ru-RU"/>
        </w:rPr>
        <w:t xml:space="preserve"> сущностное (предельно общее) понятие правового бытия, правовой реальности и форм её существования – правоотношений, правосознания и правовой деятельности.(См. Гегель Г.Ф. Философия права. М., 1990. С. 55-67).</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Сущностное единство социальной философии и философии права заключается в объекте исследования, которым является социальное бытие человека. Различия же находятся в предметной специфике. Предметом философии права является сущность, генезис и динамика правовой реальности, правосознания и правовой культуры. Предмет "Социальной философии" гораздо шире: она изучает генезис социальности вообще, экономические, духовные, институционные формы общественной жизни человеческого рода, в сравнении с которыми право выступает, как одна из институционально-системных форм организации этой жизни.</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Что касается "Теории права" и "Философии права", то их различия заключаются в разнице предметов и познавательных функций. Но прежде всего, их отличает уровень обобщения, на котором они "работают". Философия права – исследует свой объект на уровне общего (сущности), теория права – на уровне особенного (явление).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Предметные их различия заключаются в том, что философия права изучает право, как универсальную характеристику проявления человеческой свободы и рациональности. Теория права изучает его как социальный институт, как форму общественного сознания и инструмент социального регулирования.</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Отличаются они методами исследования своих предметов. Философия права пользуется методом рефлексии от лат </w:t>
      </w:r>
      <w:proofErr w:type="spellStart"/>
      <w:r w:rsidRPr="005B4BE2">
        <w:rPr>
          <w:rFonts w:ascii="Times New Roman" w:eastAsia="Times New Roman" w:hAnsi="Times New Roman" w:cs="Times New Roman"/>
          <w:color w:val="000000"/>
          <w:spacing w:val="1"/>
          <w:sz w:val="26"/>
          <w:szCs w:val="26"/>
          <w:lang w:val="en-US" w:eastAsia="ru-RU"/>
        </w:rPr>
        <w:t>reflexio</w:t>
      </w:r>
      <w:proofErr w:type="spellEnd"/>
      <w:r w:rsidRPr="005B4BE2">
        <w:rPr>
          <w:rFonts w:ascii="Times New Roman" w:eastAsia="Times New Roman" w:hAnsi="Times New Roman" w:cs="Times New Roman"/>
          <w:color w:val="000000"/>
          <w:spacing w:val="1"/>
          <w:sz w:val="26"/>
          <w:szCs w:val="26"/>
          <w:lang w:eastAsia="ru-RU"/>
        </w:rPr>
        <w:t>- отражение) – это критический анализ в процессе дискурса. Теория права соединяет теоретический анализ, основанный на логическом методе, и эмпирическую методологию. Логический метод включает в себя анализ, синтез, системно-генетический метод, имеющие общенаучный статус.</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lastRenderedPageBreak/>
        <w:t>Эмпирическая методология включает сравнительно-исторический метод, сравнительно-правовой, статистический, социологический, метод моделирования (в том числе с использованием ЭВМ).</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К основным структурным компонентам философии права как научной дисциплины относятся:</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онтология, изучающая принципы, формы, способы генезиса и диалектики правовой реальности и таких её феноменов, как право, правовые нормы, юридические законы, правосознание, правоотношения, правовая культура;</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гносеология, изучающая природу, логику и методы познания и толкования правовой реальности;</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философско-правовая аксиология, изучающая ценностно-этический смысл права;</w:t>
      </w:r>
    </w:p>
    <w:p w:rsidR="005B4BE2" w:rsidRPr="005B4BE2" w:rsidRDefault="005B4BE2" w:rsidP="005B4BE2">
      <w:pPr>
        <w:numPr>
          <w:ilvl w:val="0"/>
          <w:numId w:val="2"/>
        </w:numPr>
        <w:shd w:val="clear" w:color="auto" w:fill="FFFFFF"/>
        <w:tabs>
          <w:tab w:val="num" w:pos="142"/>
        </w:tabs>
        <w:spacing w:after="0" w:line="240" w:lineRule="auto"/>
        <w:ind w:left="0"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философско-правовая </w:t>
      </w:r>
      <w:proofErr w:type="spellStart"/>
      <w:r w:rsidRPr="005B4BE2">
        <w:rPr>
          <w:rFonts w:ascii="Times New Roman" w:eastAsia="Times New Roman" w:hAnsi="Times New Roman" w:cs="Times New Roman"/>
          <w:color w:val="000000"/>
          <w:spacing w:val="1"/>
          <w:sz w:val="26"/>
          <w:szCs w:val="26"/>
          <w:lang w:eastAsia="ru-RU"/>
        </w:rPr>
        <w:t>праксеология</w:t>
      </w:r>
      <w:proofErr w:type="spellEnd"/>
      <w:r w:rsidRPr="005B4BE2">
        <w:rPr>
          <w:rFonts w:ascii="Times New Roman" w:eastAsia="Times New Roman" w:hAnsi="Times New Roman" w:cs="Times New Roman"/>
          <w:color w:val="000000"/>
          <w:spacing w:val="1"/>
          <w:sz w:val="26"/>
          <w:szCs w:val="26"/>
          <w:lang w:eastAsia="ru-RU"/>
        </w:rPr>
        <w:t>, изучающая общие принципы практического законодательства и практической реализации права.</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 xml:space="preserve">Среди </w:t>
      </w:r>
      <w:r w:rsidRPr="005B4BE2">
        <w:rPr>
          <w:rFonts w:ascii="Times New Roman" w:eastAsia="Times New Roman" w:hAnsi="Times New Roman" w:cs="Times New Roman"/>
          <w:i/>
          <w:color w:val="000000"/>
          <w:spacing w:val="1"/>
          <w:sz w:val="26"/>
          <w:szCs w:val="26"/>
          <w:lang w:eastAsia="ru-RU"/>
        </w:rPr>
        <w:t>важнейших функций</w:t>
      </w:r>
      <w:r>
        <w:rPr>
          <w:rFonts w:ascii="Times New Roman" w:eastAsia="Times New Roman" w:hAnsi="Times New Roman" w:cs="Times New Roman"/>
          <w:color w:val="000000"/>
          <w:spacing w:val="1"/>
          <w:sz w:val="26"/>
          <w:szCs w:val="26"/>
          <w:lang w:eastAsia="ru-RU"/>
        </w:rPr>
        <w:t xml:space="preserve"> ф</w:t>
      </w:r>
      <w:r w:rsidRPr="005B4BE2">
        <w:rPr>
          <w:rFonts w:ascii="Times New Roman" w:eastAsia="Times New Roman" w:hAnsi="Times New Roman" w:cs="Times New Roman"/>
          <w:color w:val="000000"/>
          <w:spacing w:val="1"/>
          <w:sz w:val="26"/>
          <w:szCs w:val="26"/>
          <w:lang w:eastAsia="ru-RU"/>
        </w:rPr>
        <w:t>илософии права - методологическая, аксиологическая и воспитательная.</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1. Методологическая функция – реализуется посредством формирования определенных моделей познания права, методов и категорий;</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2. Аксиологическая функция – проявляется в создании представлений о правовых ценностях (свобода, равенство, справедливость), о правовом идеале.</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color w:val="000000"/>
          <w:spacing w:val="1"/>
          <w:sz w:val="26"/>
          <w:szCs w:val="26"/>
          <w:lang w:eastAsia="ru-RU"/>
        </w:rPr>
      </w:pPr>
      <w:r w:rsidRPr="005B4BE2">
        <w:rPr>
          <w:rFonts w:ascii="Times New Roman" w:eastAsia="Times New Roman" w:hAnsi="Times New Roman" w:cs="Times New Roman"/>
          <w:color w:val="000000"/>
          <w:spacing w:val="1"/>
          <w:sz w:val="26"/>
          <w:szCs w:val="26"/>
          <w:lang w:eastAsia="ru-RU"/>
        </w:rPr>
        <w:t>3. Воспитательная функция – воплощается в том, что философия права является средством формирования субъекта "обладающего способностью суждения" (Кант), т.е. правовым сознанием и правовой культурой;</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2.</w:t>
      </w:r>
      <w:r w:rsidRPr="005B4BE2">
        <w:rPr>
          <w:rFonts w:ascii="Times New Roman" w:eastAsia="Times New Roman" w:hAnsi="Times New Roman" w:cs="Times New Roman"/>
          <w:sz w:val="26"/>
          <w:szCs w:val="26"/>
          <w:lang w:eastAsia="ru-RU"/>
        </w:rPr>
        <w:t xml:space="preserve"> </w:t>
      </w:r>
      <w:r w:rsidRPr="005B4BE2">
        <w:rPr>
          <w:rFonts w:ascii="Times New Roman" w:eastAsia="Times New Roman" w:hAnsi="Times New Roman" w:cs="Times New Roman"/>
          <w:b/>
          <w:sz w:val="26"/>
          <w:szCs w:val="26"/>
          <w:lang w:eastAsia="ru-RU"/>
        </w:rPr>
        <w:t>Природа и сущность права</w:t>
      </w:r>
      <w:r w:rsidRPr="005B4BE2">
        <w:rPr>
          <w:rFonts w:ascii="Times New Roman" w:eastAsia="Times New Roman" w:hAnsi="Times New Roman" w:cs="Times New Roman"/>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Сегодня, когда наше государство стало на путь построения правовых общественных отношений, чрезвычайно важной представляется проблема определения социокультурной природы права. Унификация правовых систем в современном мире доказала свою нежизнеспособность и, в этой связи, мы актуализируем внимание к духовным основам бытия права и правосознания. Таковые, выражая  самобытные черты каждого сообщества, представляются наиболее действенными факторами модернизации права в органической совокупности с социокультурной средой. В современный нам исторический период господство материалистических ценностей наглядно демонстрирует свою ограниченность, неспособность справиться с животрепещущими социальными проблемами, в том числе, правового характера. Такое положение обусловливает естественный интерес к познанию идеальной сферы нашего бытия, ее взаимодействия с нормативной системой общества.</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 xml:space="preserve">Определяя сущность, как внутреннее содержание предмета (явления), выражающееся в единстве всех многообразных и противоречивых форм его бытия, мы актуализируем ее определение для решения проблем права. Аналогично тому, как неразумно строить дом без фундамента, немыслимо, даже катастрофично, реформировать правовую базу без осознания ее сущностных характеристик. </w:t>
      </w:r>
    </w:p>
    <w:p w:rsidR="005B4BE2" w:rsidRPr="005B4BE2" w:rsidRDefault="005B4BE2" w:rsidP="005B4BE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Сущность - это философская категория, характеризую</w:t>
      </w:r>
      <w:r w:rsidRPr="005B4BE2">
        <w:rPr>
          <w:rFonts w:ascii="Times New Roman" w:eastAsia="Times New Roman" w:hAnsi="Times New Roman" w:cs="Times New Roman"/>
          <w:sz w:val="26"/>
          <w:szCs w:val="26"/>
          <w:lang w:eastAsia="ru-RU"/>
        </w:rPr>
        <w:softHyphen/>
        <w:t xml:space="preserve">щая внутреннее содержание предмета, выражающееся в единстве всех его многообразных свойств и отношений. </w:t>
      </w:r>
      <w:r w:rsidRPr="005B4BE2">
        <w:rPr>
          <w:rFonts w:ascii="Times New Roman" w:eastAsia="Times New Roman" w:hAnsi="Times New Roman" w:cs="Times New Roman"/>
          <w:bCs/>
          <w:sz w:val="26"/>
          <w:szCs w:val="26"/>
          <w:lang w:eastAsia="ru-RU"/>
        </w:rPr>
        <w:t xml:space="preserve">Сущность права - это главная внутренняя, относительно устойчивая качественная основа права, которая отражает его истинную природу и назначение в обществе. </w:t>
      </w:r>
      <w:r w:rsidRPr="005B4BE2">
        <w:rPr>
          <w:rFonts w:ascii="Times New Roman" w:eastAsia="Times New Roman" w:hAnsi="Times New Roman" w:cs="Times New Roman"/>
          <w:sz w:val="26"/>
          <w:szCs w:val="26"/>
          <w:lang w:eastAsia="ru-RU"/>
        </w:rPr>
        <w:t xml:space="preserve">Иначе говоря, сущность права - это главный, основной его признак, </w:t>
      </w:r>
      <w:r w:rsidRPr="005B4BE2">
        <w:rPr>
          <w:rFonts w:ascii="Times New Roman" w:eastAsia="Times New Roman" w:hAnsi="Times New Roman" w:cs="Times New Roman"/>
          <w:sz w:val="26"/>
          <w:szCs w:val="26"/>
          <w:lang w:eastAsia="ru-RU"/>
        </w:rPr>
        <w:lastRenderedPageBreak/>
        <w:t xml:space="preserve">который определяет все остальные признаки. Существует множество подходов к этому вопросу. </w:t>
      </w:r>
      <w:r w:rsidRPr="005B4BE2">
        <w:rPr>
          <w:rFonts w:ascii="Times New Roman" w:eastAsia="Times New Roman" w:hAnsi="Times New Roman" w:cs="Times New Roman"/>
          <w:iCs/>
          <w:sz w:val="26"/>
          <w:szCs w:val="26"/>
          <w:lang w:eastAsia="ru-RU"/>
        </w:rPr>
        <w:t>Сущность права трактуют как возведенную в закон волю,</w:t>
      </w:r>
      <w:r w:rsidRPr="005B4BE2">
        <w:rPr>
          <w:rFonts w:ascii="Times New Roman" w:eastAsia="Times New Roman" w:hAnsi="Times New Roman" w:cs="Times New Roman"/>
          <w:bCs/>
          <w:sz w:val="26"/>
          <w:szCs w:val="26"/>
          <w:lang w:eastAsia="ru-RU"/>
        </w:rPr>
        <w:t xml:space="preserve"> как</w:t>
      </w:r>
      <w:r w:rsidRPr="005B4BE2">
        <w:rPr>
          <w:rFonts w:ascii="Times New Roman" w:eastAsia="Times New Roman" w:hAnsi="Times New Roman" w:cs="Times New Roman"/>
          <w:iCs/>
          <w:sz w:val="26"/>
          <w:szCs w:val="26"/>
          <w:lang w:eastAsia="ru-RU"/>
        </w:rPr>
        <w:t xml:space="preserve"> реальные общественные отно</w:t>
      </w:r>
      <w:r w:rsidRPr="005B4BE2">
        <w:rPr>
          <w:rFonts w:ascii="Times New Roman" w:eastAsia="Times New Roman" w:hAnsi="Times New Roman" w:cs="Times New Roman"/>
          <w:iCs/>
          <w:sz w:val="26"/>
          <w:szCs w:val="26"/>
          <w:lang w:eastAsia="ru-RU"/>
        </w:rPr>
        <w:softHyphen/>
        <w:t>шения, которые складываются в социально неоднородном об</w:t>
      </w:r>
      <w:r w:rsidRPr="005B4BE2">
        <w:rPr>
          <w:rFonts w:ascii="Times New Roman" w:eastAsia="Times New Roman" w:hAnsi="Times New Roman" w:cs="Times New Roman"/>
          <w:iCs/>
          <w:sz w:val="26"/>
          <w:szCs w:val="26"/>
          <w:lang w:eastAsia="ru-RU"/>
        </w:rPr>
        <w:softHyphen/>
        <w:t>ществе, как социальную свободу.</w:t>
      </w:r>
      <w:r w:rsidRPr="005B4BE2">
        <w:rPr>
          <w:rFonts w:ascii="Times New Roman" w:eastAsia="Times New Roman" w:hAnsi="Times New Roman" w:cs="Times New Roman"/>
          <w:sz w:val="26"/>
          <w:szCs w:val="26"/>
          <w:lang w:eastAsia="ru-RU"/>
        </w:rPr>
        <w:t xml:space="preserve"> В поисках единого, основополагающего признака права мы приходим к его идеальности.</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bCs/>
          <w:sz w:val="26"/>
          <w:szCs w:val="26"/>
          <w:lang w:eastAsia="ru-RU"/>
        </w:rPr>
        <w:t xml:space="preserve">Право, являясь сферой духовной деятельности людей, формируется как внутреннее, идеальное стремление к совершенствованию общественных отношений и в этом стремлении, направляемо идеалом, представлением о том, как может и должно быть. Исходя из этих установок, мы утверждаем идеальную сущность права. Такая постановка вопроса позволяет воспринять право не как инструмент для реализации политической программы преобразования общества, а как объективно сформировавшуюся социальную потребность в достижении наилучшего состояния. </w:t>
      </w:r>
    </w:p>
    <w:p w:rsidR="005B4BE2" w:rsidRPr="005B4BE2" w:rsidRDefault="005B4BE2" w:rsidP="005B4BE2">
      <w:pPr>
        <w:spacing w:after="0" w:line="240" w:lineRule="auto"/>
        <w:ind w:firstLine="709"/>
        <w:jc w:val="both"/>
        <w:rPr>
          <w:rFonts w:ascii="Times New Roman" w:eastAsia="Times New Roman" w:hAnsi="Times New Roman" w:cs="Times New Roman"/>
          <w:bCs/>
          <w:sz w:val="26"/>
          <w:szCs w:val="26"/>
          <w:lang w:eastAsia="ru-RU"/>
        </w:rPr>
      </w:pPr>
      <w:r w:rsidRPr="005B4BE2">
        <w:rPr>
          <w:rFonts w:ascii="Times New Roman" w:eastAsia="Times New Roman" w:hAnsi="Times New Roman" w:cs="Times New Roman"/>
          <w:color w:val="000000"/>
          <w:w w:val="107"/>
          <w:sz w:val="26"/>
          <w:szCs w:val="26"/>
          <w:lang w:eastAsia="ru-RU"/>
        </w:rPr>
        <w:t xml:space="preserve">Философия и юридическая теория качественно </w:t>
      </w:r>
      <w:r w:rsidRPr="005B4BE2">
        <w:rPr>
          <w:rFonts w:ascii="Times New Roman" w:eastAsia="Times New Roman" w:hAnsi="Times New Roman" w:cs="Times New Roman"/>
          <w:color w:val="000000"/>
          <w:spacing w:val="-4"/>
          <w:w w:val="107"/>
          <w:sz w:val="26"/>
          <w:szCs w:val="26"/>
          <w:lang w:eastAsia="ru-RU"/>
        </w:rPr>
        <w:t xml:space="preserve">различаются по пониманию </w:t>
      </w:r>
      <w:r w:rsidRPr="005B4BE2">
        <w:rPr>
          <w:rFonts w:ascii="Times New Roman" w:eastAsia="Times New Roman" w:hAnsi="Times New Roman" w:cs="Times New Roman"/>
          <w:iCs/>
          <w:color w:val="000000"/>
          <w:spacing w:val="-4"/>
          <w:w w:val="107"/>
          <w:sz w:val="26"/>
          <w:szCs w:val="26"/>
          <w:lang w:eastAsia="ru-RU"/>
        </w:rPr>
        <w:t xml:space="preserve">сущности права. </w:t>
      </w:r>
      <w:r w:rsidRPr="005B4BE2">
        <w:rPr>
          <w:rFonts w:ascii="Times New Roman" w:eastAsia="Times New Roman" w:hAnsi="Times New Roman" w:cs="Times New Roman"/>
          <w:color w:val="000000"/>
          <w:spacing w:val="-4"/>
          <w:w w:val="107"/>
          <w:sz w:val="26"/>
          <w:szCs w:val="26"/>
          <w:lang w:eastAsia="ru-RU"/>
        </w:rPr>
        <w:t>Юриди</w:t>
      </w:r>
      <w:r w:rsidRPr="005B4BE2">
        <w:rPr>
          <w:rFonts w:ascii="Times New Roman" w:eastAsia="Times New Roman" w:hAnsi="Times New Roman" w:cs="Times New Roman"/>
          <w:color w:val="000000"/>
          <w:spacing w:val="-4"/>
          <w:w w:val="107"/>
          <w:sz w:val="26"/>
          <w:szCs w:val="26"/>
          <w:lang w:eastAsia="ru-RU"/>
        </w:rPr>
        <w:softHyphen/>
      </w:r>
      <w:r w:rsidRPr="005B4BE2">
        <w:rPr>
          <w:rFonts w:ascii="Times New Roman" w:eastAsia="Times New Roman" w:hAnsi="Times New Roman" w:cs="Times New Roman"/>
          <w:color w:val="000000"/>
          <w:w w:val="107"/>
          <w:sz w:val="26"/>
          <w:szCs w:val="26"/>
          <w:lang w:eastAsia="ru-RU"/>
        </w:rPr>
        <w:t xml:space="preserve">ческая теория имеет своим предметом отчужденное </w:t>
      </w:r>
      <w:r w:rsidRPr="005B4BE2">
        <w:rPr>
          <w:rFonts w:ascii="Times New Roman" w:eastAsia="Times New Roman" w:hAnsi="Times New Roman" w:cs="Times New Roman"/>
          <w:color w:val="000000"/>
          <w:spacing w:val="-1"/>
          <w:w w:val="107"/>
          <w:sz w:val="26"/>
          <w:szCs w:val="26"/>
          <w:lang w:eastAsia="ru-RU"/>
        </w:rPr>
        <w:t>право, поскольку исходным пунктом анализа для нее является не субъект, а социальная реальность, обще</w:t>
      </w:r>
      <w:r w:rsidRPr="005B4BE2">
        <w:rPr>
          <w:rFonts w:ascii="Times New Roman" w:eastAsia="Times New Roman" w:hAnsi="Times New Roman" w:cs="Times New Roman"/>
          <w:color w:val="000000"/>
          <w:spacing w:val="-1"/>
          <w:w w:val="107"/>
          <w:sz w:val="26"/>
          <w:szCs w:val="26"/>
          <w:lang w:eastAsia="ru-RU"/>
        </w:rPr>
        <w:softHyphen/>
      </w:r>
      <w:r w:rsidRPr="005B4BE2">
        <w:rPr>
          <w:rFonts w:ascii="Times New Roman" w:eastAsia="Times New Roman" w:hAnsi="Times New Roman" w:cs="Times New Roman"/>
          <w:color w:val="000000"/>
          <w:w w:val="107"/>
          <w:sz w:val="26"/>
          <w:szCs w:val="26"/>
          <w:lang w:eastAsia="ru-RU"/>
        </w:rPr>
        <w:t xml:space="preserve">ство, все объективированные формы социальности. </w:t>
      </w:r>
      <w:r w:rsidRPr="005B4BE2">
        <w:rPr>
          <w:rFonts w:ascii="Times New Roman" w:eastAsia="Times New Roman" w:hAnsi="Times New Roman" w:cs="Times New Roman"/>
          <w:color w:val="000000"/>
          <w:spacing w:val="-8"/>
          <w:w w:val="107"/>
          <w:sz w:val="26"/>
          <w:szCs w:val="26"/>
          <w:lang w:eastAsia="ru-RU"/>
        </w:rPr>
        <w:t xml:space="preserve">Для философии источником права является субъект, </w:t>
      </w:r>
      <w:r w:rsidRPr="005B4BE2">
        <w:rPr>
          <w:rFonts w:ascii="Times New Roman" w:eastAsia="Times New Roman" w:hAnsi="Times New Roman" w:cs="Times New Roman"/>
          <w:color w:val="000000"/>
          <w:spacing w:val="-5"/>
          <w:w w:val="107"/>
          <w:sz w:val="26"/>
          <w:szCs w:val="26"/>
          <w:lang w:eastAsia="ru-RU"/>
        </w:rPr>
        <w:t xml:space="preserve">и право предстает как имманентное свойство человека. </w:t>
      </w:r>
      <w:r w:rsidRPr="005B4BE2">
        <w:rPr>
          <w:rFonts w:ascii="Times New Roman" w:eastAsia="Times New Roman" w:hAnsi="Times New Roman" w:cs="Times New Roman"/>
          <w:color w:val="000000"/>
          <w:w w:val="109"/>
          <w:sz w:val="26"/>
          <w:szCs w:val="26"/>
          <w:lang w:eastAsia="ru-RU"/>
        </w:rPr>
        <w:t xml:space="preserve">Философия имеет дело с реальностью субъективного, а не с реальностью как </w:t>
      </w:r>
      <w:r w:rsidRPr="005B4BE2">
        <w:rPr>
          <w:rFonts w:ascii="Times New Roman" w:eastAsia="Times New Roman" w:hAnsi="Times New Roman" w:cs="Times New Roman"/>
          <w:color w:val="000000"/>
          <w:spacing w:val="-6"/>
          <w:w w:val="109"/>
          <w:sz w:val="26"/>
          <w:szCs w:val="26"/>
          <w:lang w:eastAsia="ru-RU"/>
        </w:rPr>
        <w:t>противопоставленной субъективности (с объективнос</w:t>
      </w:r>
      <w:r w:rsidRPr="005B4BE2">
        <w:rPr>
          <w:rFonts w:ascii="Times New Roman" w:eastAsia="Times New Roman" w:hAnsi="Times New Roman" w:cs="Times New Roman"/>
          <w:color w:val="000000"/>
          <w:spacing w:val="-6"/>
          <w:w w:val="109"/>
          <w:sz w:val="26"/>
          <w:szCs w:val="26"/>
          <w:lang w:eastAsia="ru-RU"/>
        </w:rPr>
        <w:softHyphen/>
      </w:r>
      <w:r w:rsidRPr="005B4BE2">
        <w:rPr>
          <w:rFonts w:ascii="Times New Roman" w:eastAsia="Times New Roman" w:hAnsi="Times New Roman" w:cs="Times New Roman"/>
          <w:color w:val="000000"/>
          <w:w w:val="109"/>
          <w:sz w:val="26"/>
          <w:szCs w:val="26"/>
          <w:lang w:eastAsia="ru-RU"/>
        </w:rPr>
        <w:t xml:space="preserve">тью). </w:t>
      </w:r>
      <w:r w:rsidRPr="005B4BE2">
        <w:rPr>
          <w:rFonts w:ascii="Times New Roman" w:eastAsia="Times New Roman" w:hAnsi="Times New Roman" w:cs="Times New Roman"/>
          <w:color w:val="000000"/>
          <w:spacing w:val="-4"/>
          <w:w w:val="109"/>
          <w:sz w:val="26"/>
          <w:szCs w:val="26"/>
          <w:lang w:eastAsia="ru-RU"/>
        </w:rPr>
        <w:t xml:space="preserve">Таким образом, </w:t>
      </w:r>
      <w:r w:rsidRPr="005B4BE2">
        <w:rPr>
          <w:rFonts w:ascii="Times New Roman" w:eastAsia="Times New Roman" w:hAnsi="Times New Roman" w:cs="Times New Roman"/>
          <w:color w:val="000000"/>
          <w:w w:val="109"/>
          <w:sz w:val="26"/>
          <w:szCs w:val="26"/>
          <w:lang w:eastAsia="ru-RU"/>
        </w:rPr>
        <w:t xml:space="preserve">вопрос о сущности права не может </w:t>
      </w:r>
      <w:r w:rsidRPr="005B4BE2">
        <w:rPr>
          <w:rFonts w:ascii="Times New Roman" w:eastAsia="Times New Roman" w:hAnsi="Times New Roman" w:cs="Times New Roman"/>
          <w:color w:val="000000"/>
          <w:spacing w:val="-5"/>
          <w:w w:val="109"/>
          <w:sz w:val="26"/>
          <w:szCs w:val="26"/>
          <w:lang w:eastAsia="ru-RU"/>
        </w:rPr>
        <w:t>быть поставлен в полном объеме юридической теори</w:t>
      </w:r>
      <w:r w:rsidRPr="005B4BE2">
        <w:rPr>
          <w:rFonts w:ascii="Times New Roman" w:eastAsia="Times New Roman" w:hAnsi="Times New Roman" w:cs="Times New Roman"/>
          <w:color w:val="000000"/>
          <w:spacing w:val="-5"/>
          <w:w w:val="109"/>
          <w:sz w:val="26"/>
          <w:szCs w:val="26"/>
          <w:lang w:eastAsia="ru-RU"/>
        </w:rPr>
        <w:softHyphen/>
      </w:r>
      <w:r w:rsidRPr="005B4BE2">
        <w:rPr>
          <w:rFonts w:ascii="Times New Roman" w:eastAsia="Times New Roman" w:hAnsi="Times New Roman" w:cs="Times New Roman"/>
          <w:color w:val="000000"/>
          <w:w w:val="109"/>
          <w:sz w:val="26"/>
          <w:szCs w:val="26"/>
          <w:lang w:eastAsia="ru-RU"/>
        </w:rPr>
        <w:t xml:space="preserve">ей, что, вызывает необходимость в философской </w:t>
      </w:r>
      <w:r w:rsidRPr="005B4BE2">
        <w:rPr>
          <w:rFonts w:ascii="Times New Roman" w:eastAsia="Times New Roman" w:hAnsi="Times New Roman" w:cs="Times New Roman"/>
          <w:color w:val="000000"/>
          <w:spacing w:val="-5"/>
          <w:w w:val="109"/>
          <w:sz w:val="26"/>
          <w:szCs w:val="26"/>
          <w:lang w:eastAsia="ru-RU"/>
        </w:rPr>
        <w:t>интерпретации проблемы.</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Известный болгарский правовед Н. </w:t>
      </w:r>
      <w:proofErr w:type="spellStart"/>
      <w:r w:rsidRPr="005B4BE2">
        <w:rPr>
          <w:rFonts w:ascii="Times New Roman" w:eastAsia="Times New Roman" w:hAnsi="Times New Roman" w:cs="Times New Roman"/>
          <w:sz w:val="26"/>
          <w:szCs w:val="26"/>
          <w:lang w:eastAsia="ru-RU"/>
        </w:rPr>
        <w:t>Неновски</w:t>
      </w:r>
      <w:proofErr w:type="spellEnd"/>
      <w:r w:rsidRPr="005B4BE2">
        <w:rPr>
          <w:rFonts w:ascii="Times New Roman" w:eastAsia="Times New Roman" w:hAnsi="Times New Roman" w:cs="Times New Roman"/>
          <w:sz w:val="26"/>
          <w:szCs w:val="26"/>
          <w:lang w:eastAsia="ru-RU"/>
        </w:rPr>
        <w:t xml:space="preserve"> подчеркивал, что без ценностного подхода нельзя выявить подлинную роль права  в социокультурном прогрессе, во всей полноте уяснить преобразующее значение правового  сознания, чисто человеческие,  лич</w:t>
      </w:r>
      <w:r w:rsidRPr="005B4BE2">
        <w:rPr>
          <w:rFonts w:ascii="Times New Roman" w:eastAsia="Times New Roman" w:hAnsi="Times New Roman" w:cs="Times New Roman"/>
          <w:sz w:val="26"/>
          <w:szCs w:val="26"/>
          <w:lang w:eastAsia="ru-RU"/>
        </w:rPr>
        <w:softHyphen/>
        <w:t>ностные аспекты права. Уяснению духовной сущности права, его ценностных критериев посвящена его книга «Право и ценности». Ценностными критериями в сфере права, считает ученый, выступают его идеалы, в основе которых лежат определенные об</w:t>
      </w:r>
      <w:r w:rsidRPr="005B4BE2">
        <w:rPr>
          <w:rFonts w:ascii="Times New Roman" w:eastAsia="Times New Roman" w:hAnsi="Times New Roman" w:cs="Times New Roman"/>
          <w:sz w:val="26"/>
          <w:szCs w:val="26"/>
          <w:lang w:eastAsia="ru-RU"/>
        </w:rPr>
        <w:softHyphen/>
        <w:t>щественные потребности, интересы. Потребность в правовых критериях-ориентирах является естественной, обусловленной самой природой, сущностью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Эту идею обосновывает в своей работе «Общая теория права» Ж.-Л. </w:t>
      </w:r>
      <w:proofErr w:type="spellStart"/>
      <w:r w:rsidRPr="005B4BE2">
        <w:rPr>
          <w:rFonts w:ascii="Times New Roman" w:eastAsia="Times New Roman" w:hAnsi="Times New Roman" w:cs="Times New Roman"/>
          <w:sz w:val="26"/>
          <w:szCs w:val="26"/>
          <w:lang w:eastAsia="ru-RU"/>
        </w:rPr>
        <w:t>Бержель</w:t>
      </w:r>
      <w:proofErr w:type="spellEnd"/>
      <w:r w:rsidRPr="005B4BE2">
        <w:rPr>
          <w:rFonts w:ascii="Times New Roman" w:eastAsia="Times New Roman" w:hAnsi="Times New Roman" w:cs="Times New Roman"/>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Идеализация предполагает отвлечение от реальности, «возвышение» над наличным бытием и устремление к совершенству. Но в этом стремлении право должно, все-таки, выполнить свое основное назначение – стать регулятором реально существующих общественных отношений. Оно должно получить «плоть и кровь», т.е. облечься в социально значимые формы, наполниться конкретным социокультурным содержанием, получить свою долю общественного признания.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Идеальная сущность права исходит из природы самих людей, ими воспроизводится, развивается и на деле осуществляется. Право порождается духовной деятельностью общества и на него направляет свое действие, но реализуется через специальные органы государства, что создает сложную проблему недопонимания обществом политики властей и наоборот. Диалектическое сочетание в праве объективно-общественного и субъективно-духовного составляет дилемму, трудно разрешаемую как теоретически, так и </w:t>
      </w:r>
      <w:r w:rsidRPr="005B4BE2">
        <w:rPr>
          <w:rFonts w:ascii="Times New Roman" w:eastAsia="Times New Roman" w:hAnsi="Times New Roman" w:cs="Times New Roman"/>
          <w:sz w:val="26"/>
          <w:szCs w:val="26"/>
          <w:lang w:eastAsia="ru-RU"/>
        </w:rPr>
        <w:lastRenderedPageBreak/>
        <w:t>практически. Одним из факторов разрешения такой дилеммы является общее осознание сущностных основ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3. </w:t>
      </w:r>
      <w:r w:rsidRPr="005B4BE2">
        <w:rPr>
          <w:rFonts w:ascii="Times New Roman" w:eastAsia="Times New Roman" w:hAnsi="Times New Roman" w:cs="Times New Roman"/>
          <w:b/>
          <w:sz w:val="26"/>
          <w:szCs w:val="26"/>
          <w:lang w:eastAsia="ru-RU"/>
        </w:rPr>
        <w:t>Эволюция представлений о сущности права</w:t>
      </w:r>
      <w:r w:rsidRPr="005B4BE2">
        <w:rPr>
          <w:rFonts w:ascii="Times New Roman" w:eastAsia="Times New Roman" w:hAnsi="Times New Roman" w:cs="Times New Roman"/>
          <w:sz w:val="26"/>
          <w:szCs w:val="26"/>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Исторически эта проблема в юриспруденции рассматривалась в контексте теории естественного права. Основная</w:t>
      </w:r>
      <w:r w:rsidRPr="005B4BE2">
        <w:rPr>
          <w:rFonts w:ascii="Times New Roman" w:eastAsia="Times New Roman" w:hAnsi="Times New Roman" w:cs="Times New Roman"/>
          <w:color w:val="000000"/>
          <w:spacing w:val="-5"/>
          <w:sz w:val="26"/>
          <w:szCs w:val="26"/>
          <w:lang w:eastAsia="ru-RU"/>
        </w:rPr>
        <w:t xml:space="preserve"> идея этой теории заключена  в различении естественного и позитивного права. </w:t>
      </w:r>
      <w:r w:rsidRPr="005B4BE2">
        <w:rPr>
          <w:rFonts w:ascii="Times New Roman" w:eastAsia="Times New Roman" w:hAnsi="Times New Roman" w:cs="Times New Roman"/>
          <w:color w:val="000000"/>
          <w:spacing w:val="-6"/>
          <w:sz w:val="26"/>
          <w:szCs w:val="26"/>
          <w:lang w:eastAsia="ru-RU"/>
        </w:rPr>
        <w:t>Ес</w:t>
      </w:r>
      <w:r w:rsidRPr="005B4BE2">
        <w:rPr>
          <w:rFonts w:ascii="Times New Roman" w:eastAsia="Times New Roman" w:hAnsi="Times New Roman" w:cs="Times New Roman"/>
          <w:color w:val="000000"/>
          <w:spacing w:val="-6"/>
          <w:sz w:val="26"/>
          <w:szCs w:val="26"/>
          <w:lang w:eastAsia="ru-RU"/>
        </w:rPr>
        <w:softHyphen/>
      </w:r>
      <w:r w:rsidRPr="005B4BE2">
        <w:rPr>
          <w:rFonts w:ascii="Times New Roman" w:eastAsia="Times New Roman" w:hAnsi="Times New Roman" w:cs="Times New Roman"/>
          <w:color w:val="000000"/>
          <w:spacing w:val="-5"/>
          <w:sz w:val="26"/>
          <w:szCs w:val="26"/>
          <w:lang w:eastAsia="ru-RU"/>
        </w:rPr>
        <w:t xml:space="preserve">тественное право, при этом, рассматривается, как более глубокое, </w:t>
      </w:r>
      <w:r w:rsidRPr="005B4BE2">
        <w:rPr>
          <w:rFonts w:ascii="Times New Roman" w:eastAsia="Times New Roman" w:hAnsi="Times New Roman" w:cs="Times New Roman"/>
          <w:color w:val="000000"/>
          <w:spacing w:val="-1"/>
          <w:sz w:val="26"/>
          <w:szCs w:val="26"/>
          <w:lang w:eastAsia="ru-RU"/>
        </w:rPr>
        <w:t xml:space="preserve">основанное на естественном порядке вещей в </w:t>
      </w:r>
      <w:r w:rsidRPr="005B4BE2">
        <w:rPr>
          <w:rFonts w:ascii="Times New Roman" w:eastAsia="Times New Roman" w:hAnsi="Times New Roman" w:cs="Times New Roman"/>
          <w:color w:val="000000"/>
          <w:spacing w:val="-12"/>
          <w:sz w:val="26"/>
          <w:szCs w:val="26"/>
          <w:lang w:eastAsia="ru-RU"/>
        </w:rPr>
        <w:t xml:space="preserve">обществе и природе. </w:t>
      </w:r>
      <w:r w:rsidRPr="005B4BE2">
        <w:rPr>
          <w:rFonts w:ascii="Times New Roman" w:eastAsia="Times New Roman" w:hAnsi="Times New Roman" w:cs="Times New Roman"/>
          <w:color w:val="000000"/>
          <w:sz w:val="26"/>
          <w:szCs w:val="26"/>
          <w:lang w:eastAsia="ru-RU"/>
        </w:rPr>
        <w:t>Но такое право может быть представлено только в идеальной форме, как воплощение объективных свойств и ценностей «настоящего» права. Естественное право, таким образом, выступает образцом, целью и критерием для оценки позитивного права, созданного людьми, государственной властью. Есте</w:t>
      </w:r>
      <w:r w:rsidRPr="005B4BE2">
        <w:rPr>
          <w:rFonts w:ascii="Times New Roman" w:eastAsia="Times New Roman" w:hAnsi="Times New Roman" w:cs="Times New Roman"/>
          <w:color w:val="000000"/>
          <w:sz w:val="26"/>
          <w:szCs w:val="26"/>
          <w:lang w:eastAsia="ru-RU"/>
        </w:rPr>
        <w:softHyphen/>
        <w:t>ственное право, как идеальное,  «предписывает» каким должно быть содер</w:t>
      </w:r>
      <w:r w:rsidRPr="005B4BE2">
        <w:rPr>
          <w:rFonts w:ascii="Times New Roman" w:eastAsia="Times New Roman" w:hAnsi="Times New Roman" w:cs="Times New Roman"/>
          <w:color w:val="000000"/>
          <w:sz w:val="26"/>
          <w:szCs w:val="26"/>
          <w:lang w:eastAsia="ru-RU"/>
        </w:rPr>
        <w:softHyphen/>
      </w:r>
      <w:r w:rsidRPr="005B4BE2">
        <w:rPr>
          <w:rFonts w:ascii="Times New Roman" w:eastAsia="Times New Roman" w:hAnsi="Times New Roman" w:cs="Times New Roman"/>
          <w:color w:val="000000"/>
          <w:spacing w:val="-8"/>
          <w:sz w:val="26"/>
          <w:szCs w:val="26"/>
          <w:lang w:eastAsia="ru-RU"/>
        </w:rPr>
        <w:t>жание права.</w:t>
      </w:r>
    </w:p>
    <w:p w:rsidR="005B4BE2" w:rsidRPr="005B4BE2" w:rsidRDefault="005B4BE2" w:rsidP="005B4BE2">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Представления отечественной науки об идеальной природе права опираются в своих традициях на философско-правовое учение Г. Гегеля. В его философии духа развивается идея о сущности государства и права. Право рассматривается им как одна из форм проявления объективного духа. Для Гегеля естественное право есть единство бытия и долженствования, осуществляемое в конкретном индивидуальном творчестве народного духа, а также философия конкретной положительной нравственности. Естественное право, по Гегелю, имеет задачу познать суть положительного права, чтобы найти в нем проявление объективного разума, идеальную основу положительного права. Естественное право не противопоставляется положительному, а составляет его идеальную сущность, вечную основу и вместе с тем фактор всего исторического развития.</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К середине Х</w:t>
      </w:r>
      <w:r w:rsidRPr="005B4BE2">
        <w:rPr>
          <w:rFonts w:ascii="Times New Roman" w:eastAsia="Times New Roman" w:hAnsi="Times New Roman" w:cs="Times New Roman"/>
          <w:color w:val="000000"/>
          <w:sz w:val="26"/>
          <w:szCs w:val="26"/>
          <w:lang w:val="en-US" w:eastAsia="ru-RU"/>
        </w:rPr>
        <w:t>I</w:t>
      </w:r>
      <w:r w:rsidRPr="005B4BE2">
        <w:rPr>
          <w:rFonts w:ascii="Times New Roman" w:eastAsia="Times New Roman" w:hAnsi="Times New Roman" w:cs="Times New Roman"/>
          <w:color w:val="000000"/>
          <w:sz w:val="26"/>
          <w:szCs w:val="26"/>
          <w:lang w:eastAsia="ru-RU"/>
        </w:rPr>
        <w:t xml:space="preserve">Х века идея совершенствования правовой системы как формы согласования государственных, общественных и личных интересов начинает активно разрабатываться </w:t>
      </w:r>
      <w:r w:rsidRPr="005B4BE2">
        <w:rPr>
          <w:rFonts w:ascii="Times New Roman" w:eastAsia="Times New Roman" w:hAnsi="Times New Roman" w:cs="Times New Roman"/>
          <w:iCs/>
          <w:color w:val="000000"/>
          <w:sz w:val="26"/>
          <w:szCs w:val="26"/>
          <w:lang w:eastAsia="ru-RU"/>
        </w:rPr>
        <w:t>российскими философами и теоретиками права</w:t>
      </w:r>
      <w:r w:rsidRPr="005B4BE2">
        <w:rPr>
          <w:rFonts w:ascii="Times New Roman" w:eastAsia="Times New Roman" w:hAnsi="Times New Roman" w:cs="Times New Roman"/>
          <w:color w:val="000000"/>
          <w:sz w:val="26"/>
          <w:szCs w:val="26"/>
          <w:lang w:eastAsia="ru-RU"/>
        </w:rPr>
        <w:t xml:space="preserve">. </w:t>
      </w:r>
      <w:r w:rsidRPr="005B4BE2">
        <w:rPr>
          <w:rFonts w:ascii="Times New Roman" w:eastAsia="Times New Roman" w:hAnsi="Times New Roman" w:cs="Times New Roman"/>
          <w:sz w:val="26"/>
          <w:szCs w:val="26"/>
          <w:lang w:eastAsia="ru-RU"/>
        </w:rPr>
        <w:t xml:space="preserve">Самобытность русской философии права этого периода проявляется в форме философско-правового идеализма. Русский философско-правовой идеализм является интегративным образованием, включающим в себя естественно-правовые идеи необходимого «западного ученичества» и самобытного национально-правового творчества. Национальное правосознание обусловлено спецификой государственно-правового идеала в рамках его религиозно- нравственного обоснования с позиций русского философско-правового идеализма.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Возрождение внимания к теории естественного права возникает, как правило, в периоды социально-политических кризисов, когда обнаруживается, что государственная власть неспособна эффективно управлять обществом, в том числе и с помощью правовых, механизмов. Подобную ситуацию мы наблюдаем на рубеже XIX - XX веков в России. После второй мировой войны вновь наблюдается всплеск внимания к естественному праву, который во многом был вызван реакцией на фашистскую диктатуру и тоталитаризм кок феномен XX века, поразивший многие страны Европы и мира. Последнее десятилетие в нашей стране также характеризуется довольно широкой и жесткой полемикой вокруг соотношения понятий права и закона, обсуждения философских проблем права, возрождения идей естественного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Во второй половине XIX века в России господствующей политико-правовой доктриной была, по меткому выражению П. И. </w:t>
      </w:r>
      <w:proofErr w:type="spellStart"/>
      <w:r w:rsidRPr="005B4BE2">
        <w:rPr>
          <w:rFonts w:ascii="Times New Roman" w:eastAsia="Times New Roman" w:hAnsi="Times New Roman" w:cs="Times New Roman"/>
          <w:sz w:val="26"/>
          <w:szCs w:val="26"/>
          <w:lang w:eastAsia="ru-RU"/>
        </w:rPr>
        <w:t>Новгородцева</w:t>
      </w:r>
      <w:proofErr w:type="spellEnd"/>
      <w:r w:rsidRPr="005B4BE2">
        <w:rPr>
          <w:rFonts w:ascii="Times New Roman" w:eastAsia="Times New Roman" w:hAnsi="Times New Roman" w:cs="Times New Roman"/>
          <w:sz w:val="26"/>
          <w:szCs w:val="26"/>
          <w:lang w:eastAsia="ru-RU"/>
        </w:rPr>
        <w:t xml:space="preserve">, «философия легального деспотизма». Согласно ей, основой права считалась государственная власть, утверждаемая на праве православной монаршей воли. Идеи о </w:t>
      </w:r>
      <w:r w:rsidRPr="005B4BE2">
        <w:rPr>
          <w:rFonts w:ascii="Times New Roman" w:eastAsia="Times New Roman" w:hAnsi="Times New Roman" w:cs="Times New Roman"/>
          <w:sz w:val="26"/>
          <w:szCs w:val="26"/>
          <w:lang w:eastAsia="ru-RU"/>
        </w:rPr>
        <w:lastRenderedPageBreak/>
        <w:t>независимости правовых норм от велений государства вызывали в лучшем случае глубокое сомнение и третировались кок благое пожелание житейского «идеализма» или как бунтарский бред проклятого «материализма». В области философии права практически безраздельно господствовал юридический позитивизм, сводящий право к воле государства.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На этом идеологическом фоне и в условиях нарастающего кризиса в России окрепли два противоположных идейно-политических течения: революционный радикализм и консерватизм. В этих течениях преобладали тенденции правового нигилизма, невнимания к проблемам права и правового устройства жизни. С одной стороны классовый подход к морали и праву вел к отрицанию абсолютных ценностей, слому старой политико-правовой машины, пренебрежению к существующим юридическим нормам. С другой стороны, в условиях кризиса Церкви, особенно заметны стали поиск новых религиозных конструкций, призыв в почвенничестве и толстовстве к духовно-нравственному возрождению вне рамок государственно-правового механизма.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Вместе с тем в России сформировалось целое движение юристов-философов, разрабатывающее учения, в которых, наряду с вниманием к абсолютным ценностям добра и справедливости, анализировались конкретные пути и способы политико-правового преобразования страны. Упор делался на легальные пути с помощью реформ. Особое внимание уделялось соблюдению прав и свобод человека. Можно считать, что это направление, выраженное в программах русских либералов, было своего рода третьим основным идейно-политическим направлением наряду с консервативным и революционным. К представителям либерального направления можно отнести   В. Н. Чичерина, И. В. Михайловского, П.И. </w:t>
      </w:r>
      <w:proofErr w:type="spellStart"/>
      <w:r w:rsidRPr="005B4BE2">
        <w:rPr>
          <w:rFonts w:ascii="Times New Roman" w:eastAsia="Times New Roman" w:hAnsi="Times New Roman" w:cs="Times New Roman"/>
          <w:sz w:val="26"/>
          <w:szCs w:val="26"/>
          <w:lang w:eastAsia="ru-RU"/>
        </w:rPr>
        <w:t>Новгородцева</w:t>
      </w:r>
      <w:proofErr w:type="spellEnd"/>
      <w:r w:rsidRPr="005B4BE2">
        <w:rPr>
          <w:rFonts w:ascii="Times New Roman" w:eastAsia="Times New Roman" w:hAnsi="Times New Roman" w:cs="Times New Roman"/>
          <w:sz w:val="26"/>
          <w:szCs w:val="26"/>
          <w:lang w:eastAsia="ru-RU"/>
        </w:rPr>
        <w:t xml:space="preserve">, Б.А. </w:t>
      </w:r>
      <w:proofErr w:type="spellStart"/>
      <w:r w:rsidRPr="005B4BE2">
        <w:rPr>
          <w:rFonts w:ascii="Times New Roman" w:eastAsia="Times New Roman" w:hAnsi="Times New Roman" w:cs="Times New Roman"/>
          <w:sz w:val="26"/>
          <w:szCs w:val="26"/>
          <w:lang w:eastAsia="ru-RU"/>
        </w:rPr>
        <w:t>Кистяковского</w:t>
      </w:r>
      <w:proofErr w:type="spellEnd"/>
      <w:r w:rsidRPr="005B4BE2">
        <w:rPr>
          <w:rFonts w:ascii="Times New Roman" w:eastAsia="Times New Roman" w:hAnsi="Times New Roman" w:cs="Times New Roman"/>
          <w:sz w:val="26"/>
          <w:szCs w:val="26"/>
          <w:lang w:eastAsia="ru-RU"/>
        </w:rPr>
        <w:t xml:space="preserve">, В.М. Гессена, И.А. Ильина, Б.П. </w:t>
      </w:r>
      <w:proofErr w:type="spellStart"/>
      <w:r w:rsidRPr="005B4BE2">
        <w:rPr>
          <w:rFonts w:ascii="Times New Roman" w:eastAsia="Times New Roman" w:hAnsi="Times New Roman" w:cs="Times New Roman"/>
          <w:sz w:val="26"/>
          <w:szCs w:val="26"/>
          <w:lang w:eastAsia="ru-RU"/>
        </w:rPr>
        <w:t>Вышеславцева</w:t>
      </w:r>
      <w:proofErr w:type="spellEnd"/>
      <w:r w:rsidRPr="005B4BE2">
        <w:rPr>
          <w:rFonts w:ascii="Times New Roman" w:eastAsia="Times New Roman" w:hAnsi="Times New Roman" w:cs="Times New Roman"/>
          <w:sz w:val="26"/>
          <w:szCs w:val="26"/>
          <w:lang w:eastAsia="ru-RU"/>
        </w:rPr>
        <w:t xml:space="preserve">, Г.В. Флоренского,      Е.Н. Трубецкого и др.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В их концепциях представлены новые, самобытные взгляды на интересующий нас вопрос, которые остались актуальными и по нынешний день. Основная особенность философско-правовых теорий этого времени заключается в анализе правовых вопросов через утверждение идеальной сущности права. Это, во многом, было обусловлено спецификой культурного развития отечественной философско-правовой мысли, сопрягающей в себе традиции глубокого религиозного мировоззрения и новации современной европейской науки. Такое положение определило особое внимание российских ученых к теории естественного права.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pacing w:val="-4"/>
          <w:sz w:val="26"/>
          <w:szCs w:val="26"/>
          <w:lang w:eastAsia="ru-RU"/>
        </w:rPr>
        <w:t>В России основоположником течения возрожденного есте</w:t>
      </w:r>
      <w:r w:rsidRPr="005B4BE2">
        <w:rPr>
          <w:rFonts w:ascii="Times New Roman" w:eastAsia="Times New Roman" w:hAnsi="Times New Roman" w:cs="Times New Roman"/>
          <w:color w:val="000000"/>
          <w:spacing w:val="-7"/>
          <w:sz w:val="26"/>
          <w:szCs w:val="26"/>
          <w:lang w:eastAsia="ru-RU"/>
        </w:rPr>
        <w:t xml:space="preserve">ственного права считается В.С. Соловьев. </w:t>
      </w:r>
      <w:r w:rsidRPr="005B4BE2">
        <w:rPr>
          <w:rFonts w:ascii="Times New Roman" w:eastAsia="Times New Roman" w:hAnsi="Times New Roman" w:cs="Times New Roman"/>
          <w:color w:val="000000"/>
          <w:sz w:val="26"/>
          <w:szCs w:val="26"/>
          <w:lang w:eastAsia="ru-RU"/>
        </w:rPr>
        <w:t xml:space="preserve">Русский мыслитель трактовал </w:t>
      </w:r>
      <w:r w:rsidRPr="005B4BE2">
        <w:rPr>
          <w:rFonts w:ascii="Times New Roman" w:eastAsia="Times New Roman" w:hAnsi="Times New Roman" w:cs="Times New Roman"/>
          <w:iCs/>
          <w:color w:val="000000"/>
          <w:sz w:val="26"/>
          <w:szCs w:val="26"/>
          <w:lang w:eastAsia="ru-RU"/>
        </w:rPr>
        <w:t>взаимосвязь естественного и положительного права как соотношение разумной сущности права и ее реального проявления в действующем праве</w:t>
      </w:r>
      <w:r w:rsidRPr="005B4BE2">
        <w:rPr>
          <w:rFonts w:ascii="Times New Roman" w:eastAsia="Times New Roman" w:hAnsi="Times New Roman" w:cs="Times New Roman"/>
          <w:color w:val="000000"/>
          <w:sz w:val="26"/>
          <w:szCs w:val="26"/>
          <w:lang w:eastAsia="ru-RU"/>
        </w:rPr>
        <w:t>. В.С. Соловьев отмечал, что</w:t>
      </w:r>
      <w:r w:rsidRPr="005B4BE2">
        <w:rPr>
          <w:rFonts w:ascii="Times New Roman" w:eastAsia="Times New Roman" w:hAnsi="Times New Roman" w:cs="Times New Roman"/>
          <w:iCs/>
          <w:color w:val="000000"/>
          <w:sz w:val="26"/>
          <w:szCs w:val="26"/>
          <w:lang w:eastAsia="ru-RU"/>
        </w:rPr>
        <w:t xml:space="preserve"> положительное право, поскольку оно все-таки право, необходимо подлежит общим логическим условиям, и, следовательно, признанию естественного права в качестве сущностной его основы. </w:t>
      </w:r>
      <w:r w:rsidRPr="005B4BE2">
        <w:rPr>
          <w:rFonts w:ascii="Times New Roman" w:eastAsia="Times New Roman" w:hAnsi="Times New Roman" w:cs="Times New Roman"/>
          <w:color w:val="000000"/>
          <w:sz w:val="26"/>
          <w:szCs w:val="26"/>
          <w:lang w:eastAsia="ru-RU"/>
        </w:rPr>
        <w:t xml:space="preserve">С позиций нравственного правопонимания, являющихся наиболее типичными для российского менталитета, Соловьев утверждал, что право, понимаемое как юридический закон есть низший предел, минимум нравственности, но равно для всех обязательный. Философ писал, - «право естественное становится правом положительным и формулируется с этой точки зрения так: право есть исторически подвижное определение необходимого </w:t>
      </w:r>
      <w:r w:rsidRPr="005B4BE2">
        <w:rPr>
          <w:rFonts w:ascii="Times New Roman" w:eastAsia="Times New Roman" w:hAnsi="Times New Roman" w:cs="Times New Roman"/>
          <w:color w:val="000000"/>
          <w:sz w:val="26"/>
          <w:szCs w:val="26"/>
          <w:lang w:eastAsia="ru-RU"/>
        </w:rPr>
        <w:lastRenderedPageBreak/>
        <w:t>принудительного равновесия двух нравственных интересов - личной свободы и общего блага». (Соловьев В.С. Оправдание добра)</w:t>
      </w:r>
      <w:r w:rsidRPr="005B4BE2">
        <w:rPr>
          <w:rFonts w:ascii="Times New Roman" w:eastAsia="Times New Roman" w:hAnsi="Times New Roman" w:cs="Times New Roman"/>
          <w:color w:val="000000"/>
          <w:sz w:val="26"/>
          <w:szCs w:val="26"/>
          <w:vertAlign w:val="superscript"/>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Поясняя значение </w:t>
      </w:r>
      <w:proofErr w:type="spellStart"/>
      <w:r w:rsidRPr="005B4BE2">
        <w:rPr>
          <w:rFonts w:ascii="Times New Roman" w:eastAsia="Times New Roman" w:hAnsi="Times New Roman" w:cs="Times New Roman"/>
          <w:color w:val="000000"/>
          <w:sz w:val="26"/>
          <w:szCs w:val="26"/>
          <w:lang w:eastAsia="ru-RU"/>
        </w:rPr>
        <w:t>естественноправового</w:t>
      </w:r>
      <w:proofErr w:type="spellEnd"/>
      <w:r w:rsidRPr="005B4BE2">
        <w:rPr>
          <w:rFonts w:ascii="Times New Roman" w:eastAsia="Times New Roman" w:hAnsi="Times New Roman" w:cs="Times New Roman"/>
          <w:color w:val="000000"/>
          <w:sz w:val="26"/>
          <w:szCs w:val="26"/>
          <w:lang w:eastAsia="ru-RU"/>
        </w:rPr>
        <w:t xml:space="preserve"> подхода П.И. Новгородцев отмечал, что юриспруденция использует понятие «право» исключительно по отношению к нормам положительным. Идеальные же требования не представляют собой права в строгом смысле слова, а являют собой лишь  проекты будущего права. Но это не умоляет их значимости. </w:t>
      </w:r>
      <w:proofErr w:type="gramStart"/>
      <w:r w:rsidRPr="005B4BE2">
        <w:rPr>
          <w:rFonts w:ascii="Times New Roman" w:eastAsia="Times New Roman" w:hAnsi="Times New Roman" w:cs="Times New Roman"/>
          <w:color w:val="000000"/>
          <w:sz w:val="26"/>
          <w:szCs w:val="26"/>
          <w:lang w:eastAsia="ru-RU"/>
        </w:rPr>
        <w:t xml:space="preserve">Так называемое естественное право как идеал для положительного, как требование его реформы есть исконное проявление философской мысли, есть сама философия права. </w:t>
      </w:r>
      <w:proofErr w:type="gramEnd"/>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С.Л. </w:t>
      </w:r>
      <w:r w:rsidRPr="005B4BE2">
        <w:rPr>
          <w:rFonts w:ascii="Times New Roman" w:eastAsia="Times New Roman" w:hAnsi="Times New Roman" w:cs="Times New Roman"/>
          <w:color w:val="000000"/>
          <w:spacing w:val="-6"/>
          <w:sz w:val="26"/>
          <w:szCs w:val="26"/>
          <w:lang w:eastAsia="ru-RU"/>
        </w:rPr>
        <w:t>Франка следует считать одним из основных разработчиков пробле</w:t>
      </w:r>
      <w:r w:rsidRPr="005B4BE2">
        <w:rPr>
          <w:rFonts w:ascii="Times New Roman" w:eastAsia="Times New Roman" w:hAnsi="Times New Roman" w:cs="Times New Roman"/>
          <w:color w:val="000000"/>
          <w:spacing w:val="-6"/>
          <w:sz w:val="26"/>
          <w:szCs w:val="26"/>
          <w:lang w:eastAsia="ru-RU"/>
        </w:rPr>
        <w:softHyphen/>
      </w:r>
      <w:r w:rsidRPr="005B4BE2">
        <w:rPr>
          <w:rFonts w:ascii="Times New Roman" w:eastAsia="Times New Roman" w:hAnsi="Times New Roman" w:cs="Times New Roman"/>
          <w:color w:val="000000"/>
          <w:spacing w:val="-3"/>
          <w:sz w:val="26"/>
          <w:szCs w:val="26"/>
          <w:lang w:eastAsia="ru-RU"/>
        </w:rPr>
        <w:t xml:space="preserve">мы общественного идеала. </w:t>
      </w:r>
      <w:r w:rsidRPr="005B4BE2">
        <w:rPr>
          <w:rFonts w:ascii="Times New Roman" w:eastAsia="Times New Roman" w:hAnsi="Times New Roman" w:cs="Times New Roman"/>
          <w:color w:val="000000"/>
          <w:spacing w:val="-6"/>
          <w:sz w:val="26"/>
          <w:szCs w:val="26"/>
          <w:lang w:eastAsia="ru-RU"/>
        </w:rPr>
        <w:t xml:space="preserve">Наибольший интерес в этом плане представляет его работа </w:t>
      </w:r>
      <w:r w:rsidRPr="005B4BE2">
        <w:rPr>
          <w:rFonts w:ascii="Times New Roman" w:eastAsia="Times New Roman" w:hAnsi="Times New Roman" w:cs="Times New Roman"/>
          <w:iCs/>
          <w:color w:val="000000"/>
          <w:spacing w:val="-6"/>
          <w:sz w:val="26"/>
          <w:szCs w:val="26"/>
          <w:lang w:eastAsia="ru-RU"/>
        </w:rPr>
        <w:t>«Духовные основы об</w:t>
      </w:r>
      <w:r w:rsidRPr="005B4BE2">
        <w:rPr>
          <w:rFonts w:ascii="Times New Roman" w:eastAsia="Times New Roman" w:hAnsi="Times New Roman" w:cs="Times New Roman"/>
          <w:iCs/>
          <w:color w:val="000000"/>
          <w:spacing w:val="-6"/>
          <w:sz w:val="26"/>
          <w:szCs w:val="26"/>
          <w:lang w:eastAsia="ru-RU"/>
        </w:rPr>
        <w:softHyphen/>
      </w:r>
      <w:r w:rsidRPr="005B4BE2">
        <w:rPr>
          <w:rFonts w:ascii="Times New Roman" w:eastAsia="Times New Roman" w:hAnsi="Times New Roman" w:cs="Times New Roman"/>
          <w:iCs/>
          <w:color w:val="000000"/>
          <w:spacing w:val="-8"/>
          <w:sz w:val="26"/>
          <w:szCs w:val="26"/>
          <w:lang w:eastAsia="ru-RU"/>
        </w:rPr>
        <w:t xml:space="preserve">щества: Введение в социальную философию» </w:t>
      </w:r>
      <w:r w:rsidRPr="005B4BE2">
        <w:rPr>
          <w:rFonts w:ascii="Times New Roman" w:eastAsia="Times New Roman" w:hAnsi="Times New Roman" w:cs="Times New Roman"/>
          <w:color w:val="000000"/>
          <w:spacing w:val="-8"/>
          <w:sz w:val="26"/>
          <w:szCs w:val="26"/>
          <w:lang w:eastAsia="ru-RU"/>
        </w:rPr>
        <w:t xml:space="preserve">(1930). </w:t>
      </w:r>
      <w:r w:rsidRPr="005B4BE2">
        <w:rPr>
          <w:rFonts w:ascii="Times New Roman" w:eastAsia="Times New Roman" w:hAnsi="Times New Roman" w:cs="Times New Roman"/>
          <w:color w:val="000000"/>
          <w:spacing w:val="-3"/>
          <w:sz w:val="26"/>
          <w:szCs w:val="26"/>
          <w:lang w:eastAsia="ru-RU"/>
        </w:rPr>
        <w:t xml:space="preserve">Философия права предстает у него как часть </w:t>
      </w:r>
      <w:r w:rsidRPr="005B4BE2">
        <w:rPr>
          <w:rFonts w:ascii="Times New Roman" w:eastAsia="Times New Roman" w:hAnsi="Times New Roman" w:cs="Times New Roman"/>
          <w:color w:val="000000"/>
          <w:sz w:val="26"/>
          <w:szCs w:val="26"/>
          <w:lang w:eastAsia="ru-RU"/>
        </w:rPr>
        <w:t xml:space="preserve">социальной философии. Общественный идеал, сформулированный философией, превращается в </w:t>
      </w:r>
      <w:r w:rsidRPr="005B4BE2">
        <w:rPr>
          <w:rFonts w:ascii="Times New Roman" w:eastAsia="Times New Roman" w:hAnsi="Times New Roman" w:cs="Times New Roman"/>
          <w:color w:val="000000"/>
          <w:spacing w:val="-3"/>
          <w:sz w:val="26"/>
          <w:szCs w:val="26"/>
          <w:lang w:eastAsia="ru-RU"/>
        </w:rPr>
        <w:t xml:space="preserve">реальную силу, способствующую упорядочению общественных отношений.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5B4BE2">
        <w:rPr>
          <w:rFonts w:ascii="Times New Roman" w:eastAsia="Times New Roman" w:hAnsi="Times New Roman" w:cs="Times New Roman"/>
          <w:color w:val="000000"/>
          <w:sz w:val="26"/>
          <w:szCs w:val="26"/>
          <w:lang w:eastAsia="ru-RU"/>
        </w:rPr>
        <w:t>Центральное место в концепции правопонимания Н.А. Бердяева занимают</w:t>
      </w:r>
      <w:r w:rsidRPr="005B4BE2">
        <w:rPr>
          <w:rFonts w:ascii="Times New Roman" w:eastAsia="Times New Roman" w:hAnsi="Times New Roman" w:cs="Times New Roman"/>
          <w:iCs/>
          <w:color w:val="000000"/>
          <w:sz w:val="26"/>
          <w:szCs w:val="26"/>
          <w:lang w:eastAsia="ru-RU"/>
        </w:rPr>
        <w:t xml:space="preserve"> понятия абсолютных и неотчуждаемых прав человека, имеющих идеальное происхождение, идущих от Бога, а не от природы, не от общества и не от государства</w:t>
      </w:r>
      <w:r w:rsidRPr="005B4BE2">
        <w:rPr>
          <w:rFonts w:ascii="Times New Roman" w:eastAsia="Times New Roman" w:hAnsi="Times New Roman" w:cs="Times New Roman"/>
          <w:color w:val="000000"/>
          <w:sz w:val="26"/>
          <w:szCs w:val="26"/>
          <w:lang w:eastAsia="ru-RU"/>
        </w:rPr>
        <w:t xml:space="preserve">. </w:t>
      </w:r>
      <w:r w:rsidRPr="005B4BE2">
        <w:rPr>
          <w:rFonts w:ascii="Times New Roman" w:eastAsia="Times New Roman" w:hAnsi="Times New Roman" w:cs="Times New Roman"/>
          <w:iCs/>
          <w:color w:val="000000"/>
          <w:sz w:val="26"/>
          <w:szCs w:val="26"/>
          <w:lang w:eastAsia="ru-RU"/>
        </w:rPr>
        <w:t>В иерархии ценностей личность выше государства. Личность принадлежит вечности, несет в себе образ и подобие Бога, идет к Царству Божьему и может войти в него, а государство лишено всего божественного и принадлежит времени и никогда не войдет в Царство Божи</w:t>
      </w:r>
      <w:r w:rsidRPr="005B4BE2">
        <w:rPr>
          <w:rFonts w:ascii="Times New Roman" w:eastAsia="Times New Roman" w:hAnsi="Times New Roman" w:cs="Times New Roman"/>
          <w:color w:val="000000"/>
          <w:sz w:val="26"/>
          <w:szCs w:val="26"/>
          <w:lang w:eastAsia="ru-RU"/>
        </w:rPr>
        <w:t xml:space="preserve">е. («Царство Духа и царство Кесаря»).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Личность не готовая данность, а задание, идеал человека. Личность – это всегда процесс совершенствования. В своей концепции Н.А. Бердяев обосновывает </w:t>
      </w:r>
      <w:r w:rsidRPr="005B4BE2">
        <w:rPr>
          <w:rFonts w:ascii="Times New Roman" w:eastAsia="Times New Roman" w:hAnsi="Times New Roman" w:cs="Times New Roman"/>
          <w:iCs/>
          <w:color w:val="000000"/>
          <w:sz w:val="26"/>
          <w:szCs w:val="26"/>
          <w:lang w:eastAsia="ru-RU"/>
        </w:rPr>
        <w:t>верховенство личности и ее неотчуждаемых прав по отношению к любой власти в мире</w:t>
      </w:r>
      <w:r w:rsidRPr="005B4BE2">
        <w:rPr>
          <w:rFonts w:ascii="Times New Roman" w:eastAsia="Times New Roman" w:hAnsi="Times New Roman" w:cs="Times New Roman"/>
          <w:color w:val="000000"/>
          <w:sz w:val="26"/>
          <w:szCs w:val="26"/>
          <w:lang w:eastAsia="ru-RU"/>
        </w:rPr>
        <w:t xml:space="preserve">.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Естественно-правовой подход в теории права разделял и Е.Н. Трубецкой - русский религиозный мыслитель и правовед. Ученый доказывал невозможность существования права без признания духовной природы человеческой личности. Поэтому, с его точки зрения, всякий позитивизм в праве ведет к разрушению самой его идеи, так как в позитивизме отсутствует субъект - носитель безусловной ценности.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Трубецкой стремился понять право как специфическое социальное явление, имеющее трансцендентную природу. Право, по мнению мыслителя, есть «внешняя свобода, предоставленная и ограниченная нормой».</w:t>
      </w:r>
    </w:p>
    <w:p w:rsidR="005B4BE2" w:rsidRPr="005B4BE2" w:rsidRDefault="005B4BE2" w:rsidP="005B4BE2">
      <w:pPr>
        <w:spacing w:after="0" w:line="240" w:lineRule="auto"/>
        <w:ind w:firstLine="709"/>
        <w:jc w:val="both"/>
        <w:rPr>
          <w:rFonts w:ascii="Times New Roman" w:eastAsia="Times New Roman" w:hAnsi="Times New Roman" w:cs="Times New Roman"/>
          <w:color w:val="000000"/>
          <w:sz w:val="26"/>
          <w:szCs w:val="26"/>
          <w:lang w:eastAsia="ru-RU"/>
        </w:rPr>
      </w:pPr>
      <w:r w:rsidRPr="005B4BE2">
        <w:rPr>
          <w:rFonts w:ascii="Times New Roman" w:eastAsia="Times New Roman" w:hAnsi="Times New Roman" w:cs="Times New Roman"/>
          <w:color w:val="000000"/>
          <w:sz w:val="26"/>
          <w:szCs w:val="26"/>
          <w:lang w:eastAsia="ru-RU"/>
        </w:rPr>
        <w:t xml:space="preserve">Трактуя право, прежде всего, как явление психическое, Трубецкой и источник права усматривал в человеческом сознании. Сила и действительность всякого позитивного права ставилась им в зависимость от тех неписаных правовых норм, которые находятся в глубине сознания человека. </w:t>
      </w:r>
    </w:p>
    <w:p w:rsidR="005B4BE2" w:rsidRPr="005B4BE2" w:rsidRDefault="005B4BE2" w:rsidP="005B4BE2">
      <w:pPr>
        <w:spacing w:after="0" w:line="240" w:lineRule="auto"/>
        <w:ind w:firstLine="709"/>
        <w:jc w:val="both"/>
        <w:rPr>
          <w:rFonts w:ascii="Times New Roman" w:eastAsia="Times New Roman" w:hAnsi="Times New Roman" w:cs="Times New Roman"/>
          <w:color w:val="000000"/>
          <w:spacing w:val="-8"/>
          <w:sz w:val="26"/>
          <w:szCs w:val="26"/>
          <w:lang w:eastAsia="ru-RU"/>
        </w:rPr>
      </w:pPr>
      <w:r w:rsidRPr="005B4BE2">
        <w:rPr>
          <w:rFonts w:ascii="Times New Roman" w:eastAsia="Times New Roman" w:hAnsi="Times New Roman" w:cs="Times New Roman"/>
          <w:color w:val="000000"/>
          <w:spacing w:val="-1"/>
          <w:sz w:val="26"/>
          <w:szCs w:val="26"/>
          <w:lang w:eastAsia="ru-RU"/>
        </w:rPr>
        <w:t xml:space="preserve">Как видно, научный подход к определению и анализу сущностных характеристик права имел в России свои самобытные особенности. </w:t>
      </w:r>
      <w:r w:rsidRPr="005B4BE2">
        <w:rPr>
          <w:rFonts w:ascii="Times New Roman" w:eastAsia="Times New Roman" w:hAnsi="Times New Roman" w:cs="Times New Roman"/>
          <w:color w:val="000000"/>
          <w:spacing w:val="-6"/>
          <w:sz w:val="26"/>
          <w:szCs w:val="26"/>
          <w:lang w:eastAsia="ru-RU"/>
        </w:rPr>
        <w:t xml:space="preserve">Последние выражаются в том, </w:t>
      </w:r>
      <w:r w:rsidRPr="005B4BE2">
        <w:rPr>
          <w:rFonts w:ascii="Times New Roman" w:eastAsia="Times New Roman" w:hAnsi="Times New Roman" w:cs="Times New Roman"/>
          <w:color w:val="000000"/>
          <w:spacing w:val="-8"/>
          <w:sz w:val="26"/>
          <w:szCs w:val="26"/>
          <w:lang w:eastAsia="ru-RU"/>
        </w:rPr>
        <w:t xml:space="preserve">что русские мыслители традиционно рассматривали право в тесной связи </w:t>
      </w:r>
      <w:r w:rsidRPr="005B4BE2">
        <w:rPr>
          <w:rFonts w:ascii="Times New Roman" w:eastAsia="Times New Roman" w:hAnsi="Times New Roman" w:cs="Times New Roman"/>
          <w:color w:val="000000"/>
          <w:spacing w:val="-1"/>
          <w:sz w:val="26"/>
          <w:szCs w:val="26"/>
          <w:lang w:eastAsia="ru-RU"/>
        </w:rPr>
        <w:t xml:space="preserve">с христианской религией, </w:t>
      </w:r>
      <w:r w:rsidRPr="005B4BE2">
        <w:rPr>
          <w:rFonts w:ascii="Times New Roman" w:eastAsia="Times New Roman" w:hAnsi="Times New Roman" w:cs="Times New Roman"/>
          <w:color w:val="000000"/>
          <w:spacing w:val="-7"/>
          <w:sz w:val="26"/>
          <w:szCs w:val="26"/>
          <w:lang w:eastAsia="ru-RU"/>
        </w:rPr>
        <w:t xml:space="preserve">большее внимание, </w:t>
      </w:r>
      <w:r w:rsidRPr="005B4BE2">
        <w:rPr>
          <w:rFonts w:ascii="Times New Roman" w:eastAsia="Times New Roman" w:hAnsi="Times New Roman" w:cs="Times New Roman"/>
          <w:color w:val="000000"/>
          <w:spacing w:val="-2"/>
          <w:sz w:val="26"/>
          <w:szCs w:val="26"/>
          <w:lang w:eastAsia="ru-RU"/>
        </w:rPr>
        <w:t>обращая на значимость не рациональной</w:t>
      </w:r>
      <w:r w:rsidRPr="005B4BE2">
        <w:rPr>
          <w:rFonts w:ascii="Times New Roman" w:eastAsia="Times New Roman" w:hAnsi="Times New Roman" w:cs="Times New Roman"/>
          <w:color w:val="000000"/>
          <w:spacing w:val="-7"/>
          <w:sz w:val="26"/>
          <w:szCs w:val="26"/>
          <w:lang w:eastAsia="ru-RU"/>
        </w:rPr>
        <w:t xml:space="preserve">, а духовно-нравственной его стороны, обосновывая право, как особую форму </w:t>
      </w:r>
      <w:r w:rsidRPr="005B4BE2">
        <w:rPr>
          <w:rFonts w:ascii="Times New Roman" w:eastAsia="Times New Roman" w:hAnsi="Times New Roman" w:cs="Times New Roman"/>
          <w:color w:val="000000"/>
          <w:spacing w:val="-9"/>
          <w:sz w:val="26"/>
          <w:szCs w:val="26"/>
          <w:lang w:eastAsia="ru-RU"/>
        </w:rPr>
        <w:t>проявления духа человека и общества.</w:t>
      </w:r>
    </w:p>
    <w:p w:rsidR="005B4BE2" w:rsidRPr="005B4BE2" w:rsidRDefault="005B4BE2" w:rsidP="005B4BE2">
      <w:pPr>
        <w:spacing w:after="0" w:line="240" w:lineRule="auto"/>
        <w:ind w:firstLine="709"/>
        <w:jc w:val="both"/>
        <w:rPr>
          <w:rFonts w:ascii="Times New Roman" w:eastAsia="Times New Roman" w:hAnsi="Times New Roman" w:cs="Times New Roman"/>
          <w:color w:val="000000"/>
          <w:spacing w:val="-6"/>
          <w:sz w:val="26"/>
          <w:szCs w:val="26"/>
          <w:lang w:eastAsia="ru-RU"/>
        </w:rPr>
      </w:pPr>
      <w:r w:rsidRPr="005B4BE2">
        <w:rPr>
          <w:rFonts w:ascii="Times New Roman" w:eastAsia="Times New Roman" w:hAnsi="Times New Roman" w:cs="Times New Roman"/>
          <w:sz w:val="26"/>
          <w:szCs w:val="26"/>
          <w:lang w:eastAsia="ru-RU"/>
        </w:rPr>
        <w:t xml:space="preserve">В период становления советского политического режима, наоборот, утвердился тезис о том, что без государства нет права, без принудительного аппарата не существует право. Идеологической базой советского тоталитаризма </w:t>
      </w:r>
      <w:r w:rsidRPr="005B4BE2">
        <w:rPr>
          <w:rFonts w:ascii="Times New Roman" w:eastAsia="Times New Roman" w:hAnsi="Times New Roman" w:cs="Times New Roman"/>
          <w:sz w:val="26"/>
          <w:szCs w:val="26"/>
          <w:lang w:eastAsia="ru-RU"/>
        </w:rPr>
        <w:lastRenderedPageBreak/>
        <w:t>выступила социалистическая нормативистская концепция права, согласно которой право понималось как продукт исключительно государственной деятельности. В соответствии с этим подходом, формула К. Маркса и Ф. Энгельса о буржуазном праве лишь как о возведенной в закон обусловленной условиями жизни класса воле господствующей буржуазии, была интерпретирована в том смысле, что право - это система установленных или санкционированных государством формально-определенных, общеобязательных норм, выражающих волю экономически господствующего класса (или союза классов и социальных слоев) и выступающих в качестве классового регулятора общественных отношений. Такое понимание права утвердилось в нашей стране после доклада академика А. Я. Вышинского на Всесоюзном совещании ученых-юристов в 1938 г. и стало господствующим в отечественной науке вплоть до перемен 80-х годов.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Право, согласно этой интерпретации, непосредственно исходило от государства, определялось им, хотя одновременно не отрицалась и обусловленность права, в конечном счете, существующими общественными отношениями, объективными закономерностями исторического развития. Иначе говоря, право было отождествлено с законами государства, приказами, инструкциями, исходящими от его органов. «Закон, - писал А. Я. Вышинский, - есть форма, в которой выражается воля господствующего класса. Право - это не один закон, а вся сумма или вся совокупность законов».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Законы в условиях тоталитарного государства зачастую не соответствовали реальным потребностям общества, а, напротив, составлялись таким образом, чтобы быть в наибольшей степени приспособленными к потребностям и интересам узкой группы людей,  находящихся у власти. Советский тоталитаризм был способен навязать обществу единые идеалы и создать действенные правовые акты, способствующие развитию различных сфер общественной жизни. Но </w:t>
      </w:r>
      <w:proofErr w:type="spellStart"/>
      <w:r w:rsidRPr="005B4BE2">
        <w:rPr>
          <w:rFonts w:ascii="Times New Roman" w:eastAsia="Times New Roman" w:hAnsi="Times New Roman" w:cs="Times New Roman"/>
          <w:sz w:val="26"/>
          <w:szCs w:val="26"/>
          <w:lang w:eastAsia="ru-RU"/>
        </w:rPr>
        <w:t>моноидеологичность</w:t>
      </w:r>
      <w:proofErr w:type="spellEnd"/>
      <w:r w:rsidRPr="005B4BE2">
        <w:rPr>
          <w:rFonts w:ascii="Times New Roman" w:eastAsia="Times New Roman" w:hAnsi="Times New Roman" w:cs="Times New Roman"/>
          <w:sz w:val="26"/>
          <w:szCs w:val="26"/>
          <w:lang w:eastAsia="ru-RU"/>
        </w:rPr>
        <w:t xml:space="preserve"> и пренебрежение к объективным социальным процессам ввергло политическую систему СССР в глубокий кризис.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Конечно, следует признать, что </w:t>
      </w:r>
      <w:proofErr w:type="spellStart"/>
      <w:r w:rsidRPr="005B4BE2">
        <w:rPr>
          <w:rFonts w:ascii="Times New Roman" w:eastAsia="Times New Roman" w:hAnsi="Times New Roman" w:cs="Times New Roman"/>
          <w:sz w:val="26"/>
          <w:szCs w:val="26"/>
          <w:lang w:eastAsia="ru-RU"/>
        </w:rPr>
        <w:t>заидеологизированный</w:t>
      </w:r>
      <w:proofErr w:type="spellEnd"/>
      <w:r w:rsidRPr="005B4BE2">
        <w:rPr>
          <w:rFonts w:ascii="Times New Roman" w:eastAsia="Times New Roman" w:hAnsi="Times New Roman" w:cs="Times New Roman"/>
          <w:sz w:val="26"/>
          <w:szCs w:val="26"/>
          <w:lang w:eastAsia="ru-RU"/>
        </w:rPr>
        <w:t xml:space="preserve"> позитивистский подход к праву достаточно быстро перестал себя оправдывать. Еще до объявления «перестройки» в СССР возникла дискуссия о новом </w:t>
      </w:r>
      <w:proofErr w:type="spellStart"/>
      <w:r w:rsidRPr="005B4BE2">
        <w:rPr>
          <w:rFonts w:ascii="Times New Roman" w:eastAsia="Times New Roman" w:hAnsi="Times New Roman" w:cs="Times New Roman"/>
          <w:sz w:val="26"/>
          <w:szCs w:val="26"/>
          <w:lang w:eastAsia="ru-RU"/>
        </w:rPr>
        <w:t>правопонимании</w:t>
      </w:r>
      <w:proofErr w:type="spellEnd"/>
      <w:r w:rsidRPr="005B4BE2">
        <w:rPr>
          <w:rFonts w:ascii="Times New Roman" w:eastAsia="Times New Roman" w:hAnsi="Times New Roman" w:cs="Times New Roman"/>
          <w:sz w:val="26"/>
          <w:szCs w:val="26"/>
          <w:lang w:eastAsia="ru-RU"/>
        </w:rPr>
        <w:t>. При всем разнообразии высказанных в этой связи мнений, как представляется, главным в дискуссии оказался вопрос о различении права и закона.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Наиболее развернуто эта тенденция прослеживается в трудах В. С. </w:t>
      </w:r>
      <w:proofErr w:type="spellStart"/>
      <w:r w:rsidRPr="005B4BE2">
        <w:rPr>
          <w:rFonts w:ascii="Times New Roman" w:eastAsia="Times New Roman" w:hAnsi="Times New Roman" w:cs="Times New Roman"/>
          <w:sz w:val="26"/>
          <w:szCs w:val="26"/>
          <w:lang w:eastAsia="ru-RU"/>
        </w:rPr>
        <w:t>Нерсесянца</w:t>
      </w:r>
      <w:proofErr w:type="spellEnd"/>
      <w:r w:rsidRPr="005B4BE2">
        <w:rPr>
          <w:rFonts w:ascii="Times New Roman" w:eastAsia="Times New Roman" w:hAnsi="Times New Roman" w:cs="Times New Roman"/>
          <w:sz w:val="26"/>
          <w:szCs w:val="26"/>
          <w:lang w:eastAsia="ru-RU"/>
        </w:rPr>
        <w:t xml:space="preserve">. Он убедительно показал, что различать право и закон - это давняя, восходящая еще к древности прогрессивная демократическая идея, одна из самых устойчивых традиций в мировой политико-правовой мысли. Право, как полагает В.С. </w:t>
      </w:r>
      <w:proofErr w:type="spellStart"/>
      <w:r w:rsidRPr="005B4BE2">
        <w:rPr>
          <w:rFonts w:ascii="Times New Roman" w:eastAsia="Times New Roman" w:hAnsi="Times New Roman" w:cs="Times New Roman"/>
          <w:sz w:val="26"/>
          <w:szCs w:val="26"/>
          <w:lang w:eastAsia="ru-RU"/>
        </w:rPr>
        <w:t>Нерсесянц</w:t>
      </w:r>
      <w:proofErr w:type="spellEnd"/>
      <w:r w:rsidRPr="005B4BE2">
        <w:rPr>
          <w:rFonts w:ascii="Times New Roman" w:eastAsia="Times New Roman" w:hAnsi="Times New Roman" w:cs="Times New Roman"/>
          <w:sz w:val="26"/>
          <w:szCs w:val="26"/>
          <w:lang w:eastAsia="ru-RU"/>
        </w:rPr>
        <w:t>, есть такая специфическая форма отношений, в рамках которой фактически различные люди признаются и действуют в качестве формально равных, независимых друг от друга, свободных индивидов, т.е. право - это всеобщий масштаб и равная мера свободы индивидов.</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С началом рыночных преобразований коммунистические идеалы утрачивают свою монополию на формирование общественного сознания, а советское право стало неспособным к отражению новых потребностей общества. Такое положение обусловило постепенный возврат отечественной философско-правовой мысли к опыту естественно-правового учения и развитию представлений об идеальной сущности права.</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lastRenderedPageBreak/>
        <w:t>Смягчение политического режима позволило начать более активную работу по развитию и углублению представлений о сущности права. Известный теоретик социалистического права Д.А. Керимов предложил следующее его определение: «Социалистическое право есть государственная воля руководимого рабочим классом всего трудящегося народа, выраженная в системе общеобязательных норм, направленных на охрану устоев и принципов социализма, регулирование общественных отношений в интересах строительства коммунизма и обеспеченных в своем осуществлении деятельностью государства (в том числе и принудительно) и соответствующих общественных организаций».</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В 1980 году на страницах журнала «Правоведение» появляется статья В.О. </w:t>
      </w:r>
      <w:proofErr w:type="spellStart"/>
      <w:r w:rsidRPr="005B4BE2">
        <w:rPr>
          <w:rFonts w:ascii="Times New Roman" w:eastAsia="Times New Roman" w:hAnsi="Times New Roman" w:cs="Times New Roman"/>
          <w:sz w:val="26"/>
          <w:szCs w:val="26"/>
          <w:lang w:eastAsia="ru-RU"/>
        </w:rPr>
        <w:t>Тененбаума</w:t>
      </w:r>
      <w:proofErr w:type="spellEnd"/>
      <w:r w:rsidRPr="005B4BE2">
        <w:rPr>
          <w:rFonts w:ascii="Times New Roman" w:eastAsia="Times New Roman" w:hAnsi="Times New Roman" w:cs="Times New Roman"/>
          <w:sz w:val="26"/>
          <w:szCs w:val="26"/>
          <w:lang w:eastAsia="ru-RU"/>
        </w:rPr>
        <w:t xml:space="preserve"> «О сущности права», содержащая анализ дискуссии об определении и понятии права. В ней отчетливо выделена тенденция (обоснованная взглядами Д.А. Керимова, Л.С. </w:t>
      </w:r>
      <w:proofErr w:type="spellStart"/>
      <w:r w:rsidRPr="005B4BE2">
        <w:rPr>
          <w:rFonts w:ascii="Times New Roman" w:eastAsia="Times New Roman" w:hAnsi="Times New Roman" w:cs="Times New Roman"/>
          <w:sz w:val="26"/>
          <w:szCs w:val="26"/>
          <w:lang w:eastAsia="ru-RU"/>
        </w:rPr>
        <w:t>Мамута</w:t>
      </w:r>
      <w:proofErr w:type="spellEnd"/>
      <w:r w:rsidRPr="005B4BE2">
        <w:rPr>
          <w:rFonts w:ascii="Times New Roman" w:eastAsia="Times New Roman" w:hAnsi="Times New Roman" w:cs="Times New Roman"/>
          <w:sz w:val="26"/>
          <w:szCs w:val="26"/>
          <w:lang w:eastAsia="ru-RU"/>
        </w:rPr>
        <w:t xml:space="preserve">, В.С. </w:t>
      </w:r>
      <w:proofErr w:type="spellStart"/>
      <w:r w:rsidRPr="005B4BE2">
        <w:rPr>
          <w:rFonts w:ascii="Times New Roman" w:eastAsia="Times New Roman" w:hAnsi="Times New Roman" w:cs="Times New Roman"/>
          <w:sz w:val="26"/>
          <w:szCs w:val="26"/>
          <w:lang w:eastAsia="ru-RU"/>
        </w:rPr>
        <w:t>Нерсесянца</w:t>
      </w:r>
      <w:proofErr w:type="spellEnd"/>
      <w:r w:rsidRPr="005B4BE2">
        <w:rPr>
          <w:rFonts w:ascii="Times New Roman" w:eastAsia="Times New Roman" w:hAnsi="Times New Roman" w:cs="Times New Roman"/>
          <w:sz w:val="26"/>
          <w:szCs w:val="26"/>
          <w:lang w:eastAsia="ru-RU"/>
        </w:rPr>
        <w:t>) неприятия узкого понимания права, как совокупности правил, установленных государством.</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        С началом перестройки связан и новый этап  в разработке проблемы сущности права. Своеобразным прорывом в этом вопросе стала работа Л.С. </w:t>
      </w:r>
      <w:proofErr w:type="spellStart"/>
      <w:r w:rsidRPr="005B4BE2">
        <w:rPr>
          <w:rFonts w:ascii="Times New Roman" w:eastAsia="Times New Roman" w:hAnsi="Times New Roman" w:cs="Times New Roman"/>
          <w:sz w:val="26"/>
          <w:szCs w:val="26"/>
          <w:lang w:eastAsia="ru-RU"/>
        </w:rPr>
        <w:t>Явича</w:t>
      </w:r>
      <w:proofErr w:type="spellEnd"/>
      <w:r w:rsidRPr="005B4BE2">
        <w:rPr>
          <w:rFonts w:ascii="Times New Roman" w:eastAsia="Times New Roman" w:hAnsi="Times New Roman" w:cs="Times New Roman"/>
          <w:sz w:val="26"/>
          <w:szCs w:val="26"/>
          <w:lang w:eastAsia="ru-RU"/>
        </w:rPr>
        <w:t xml:space="preserve"> «Сущность права». Л.С. </w:t>
      </w:r>
      <w:proofErr w:type="spellStart"/>
      <w:r w:rsidRPr="005B4BE2">
        <w:rPr>
          <w:rFonts w:ascii="Times New Roman" w:eastAsia="Times New Roman" w:hAnsi="Times New Roman" w:cs="Times New Roman"/>
          <w:sz w:val="26"/>
          <w:szCs w:val="26"/>
          <w:lang w:eastAsia="ru-RU"/>
        </w:rPr>
        <w:t>Явич</w:t>
      </w:r>
      <w:proofErr w:type="spellEnd"/>
      <w:r w:rsidRPr="005B4BE2">
        <w:rPr>
          <w:rFonts w:ascii="Times New Roman" w:eastAsia="Times New Roman" w:hAnsi="Times New Roman" w:cs="Times New Roman"/>
          <w:sz w:val="26"/>
          <w:szCs w:val="26"/>
          <w:lang w:eastAsia="ru-RU"/>
        </w:rPr>
        <w:t xml:space="preserve"> предложил следующее определение сущности права: «сущностью права является сфера свободы, получившая основание в исторически определенных формах собственности».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 xml:space="preserve">В современной России проблема осознания сущности права выглядит особенно актуально. Из ряда работ последних лет следует выделить два фундаментальных труда М.И. Байтина и О.Э. </w:t>
      </w:r>
      <w:proofErr w:type="spellStart"/>
      <w:r w:rsidRPr="005B4BE2">
        <w:rPr>
          <w:rFonts w:ascii="Times New Roman" w:eastAsia="Times New Roman" w:hAnsi="Times New Roman" w:cs="Times New Roman"/>
          <w:color w:val="000000"/>
          <w:sz w:val="26"/>
          <w:szCs w:val="26"/>
          <w:lang w:eastAsia="ru-RU"/>
        </w:rPr>
        <w:t>Лейста</w:t>
      </w:r>
      <w:proofErr w:type="spellEnd"/>
      <w:r w:rsidRPr="005B4BE2">
        <w:rPr>
          <w:rFonts w:ascii="Times New Roman" w:eastAsia="Times New Roman" w:hAnsi="Times New Roman" w:cs="Times New Roman"/>
          <w:color w:val="000000"/>
          <w:sz w:val="26"/>
          <w:szCs w:val="26"/>
          <w:lang w:eastAsia="ru-RU"/>
        </w:rPr>
        <w:t xml:space="preserve"> по соответствующей тематике. (</w:t>
      </w:r>
      <w:r w:rsidRPr="005B4BE2">
        <w:rPr>
          <w:rFonts w:ascii="Times New Roman" w:eastAsia="Times New Roman" w:hAnsi="Times New Roman" w:cs="Times New Roman"/>
          <w:sz w:val="26"/>
          <w:szCs w:val="26"/>
          <w:lang w:eastAsia="ru-RU"/>
        </w:rPr>
        <w:t>Сущность права</w:t>
      </w:r>
      <w:r w:rsidRPr="005B4BE2">
        <w:rPr>
          <w:rFonts w:ascii="Times New Roman" w:eastAsia="Times New Roman" w:hAnsi="Times New Roman" w:cs="Times New Roman"/>
          <w:color w:val="000000"/>
          <w:sz w:val="26"/>
          <w:szCs w:val="26"/>
          <w:lang w:eastAsia="ru-RU"/>
        </w:rPr>
        <w:t>).</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color w:val="000000"/>
          <w:sz w:val="26"/>
          <w:szCs w:val="26"/>
          <w:lang w:eastAsia="ru-RU"/>
        </w:rPr>
        <w:t>М.И. Байтин</w:t>
      </w:r>
      <w:r w:rsidRPr="005B4BE2">
        <w:rPr>
          <w:rFonts w:ascii="Times New Roman" w:eastAsia="Times New Roman" w:hAnsi="Times New Roman" w:cs="Times New Roman"/>
          <w:sz w:val="26"/>
          <w:szCs w:val="26"/>
          <w:lang w:eastAsia="ru-RU"/>
        </w:rPr>
        <w:t xml:space="preserve"> трактует право как нормативное воплощение идей гуманизма, демократии и справедливости. С таких позиций, по его мнению,  можно более убедительно критиковать действующее законодательство, обосновывать меры по его совершенствованию.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О.Э. </w:t>
      </w:r>
      <w:proofErr w:type="spellStart"/>
      <w:r w:rsidRPr="005B4BE2">
        <w:rPr>
          <w:rFonts w:ascii="Times New Roman" w:eastAsia="Times New Roman" w:hAnsi="Times New Roman" w:cs="Times New Roman"/>
          <w:sz w:val="26"/>
          <w:szCs w:val="26"/>
          <w:lang w:eastAsia="ru-RU"/>
        </w:rPr>
        <w:t>Лейст</w:t>
      </w:r>
      <w:proofErr w:type="spellEnd"/>
      <w:r w:rsidRPr="005B4BE2">
        <w:rPr>
          <w:rFonts w:ascii="Times New Roman" w:eastAsia="Times New Roman" w:hAnsi="Times New Roman" w:cs="Times New Roman"/>
          <w:sz w:val="26"/>
          <w:szCs w:val="26"/>
          <w:lang w:eastAsia="ru-RU"/>
        </w:rPr>
        <w:t xml:space="preserve"> предлагает считать главной целью права порядок и социальную стабильность. «Право, - пишет ученый, - всегда обращено в будущее и предписывает нечто как должное; поэтому идеалы (будущее) всегда видятся в связи с правом как помощью или помехой в их достижении». Именно поэтому право должно быть выражено не как описание настоящего, а как предписание, обращенное в будущее. </w:t>
      </w:r>
    </w:p>
    <w:p w:rsidR="005B4BE2" w:rsidRPr="005B4BE2" w:rsidRDefault="005B4BE2" w:rsidP="005B4BE2">
      <w:pPr>
        <w:spacing w:after="0" w:line="240" w:lineRule="auto"/>
        <w:ind w:firstLine="709"/>
        <w:jc w:val="both"/>
        <w:rPr>
          <w:rFonts w:ascii="Times New Roman" w:eastAsia="Times New Roman" w:hAnsi="Times New Roman" w:cs="Times New Roman"/>
          <w:sz w:val="26"/>
          <w:szCs w:val="26"/>
          <w:lang w:eastAsia="ru-RU"/>
        </w:rPr>
      </w:pPr>
      <w:r w:rsidRPr="005B4BE2">
        <w:rPr>
          <w:rFonts w:ascii="Times New Roman" w:eastAsia="Times New Roman" w:hAnsi="Times New Roman" w:cs="Times New Roman"/>
          <w:sz w:val="26"/>
          <w:szCs w:val="26"/>
          <w:lang w:eastAsia="ru-RU"/>
        </w:rPr>
        <w:t xml:space="preserve">Право, воспринимаемое как идеальное выражение общественных отношений, представляется более функциональным и жизнеспособным в рамках соответствующей системы социокультурных отношений. Будучи признанным гармоничной частью духовного мира человека, оно превращается в наиболее действенный механизм обеспечения развития правовых форм отношений в обществе. Правовое поведение личности скорее будет определено его внутренними, «присвоенными» духовными ценностями и ориентирами, нежели, предложенными извне, чуждыми результатами деятельности «профессионалов» политиков. </w:t>
      </w:r>
    </w:p>
    <w:p w:rsidR="005B4BE2" w:rsidRDefault="005B4BE2" w:rsidP="003D0BA1">
      <w:pPr>
        <w:tabs>
          <w:tab w:val="left" w:pos="1276"/>
        </w:tabs>
        <w:spacing w:after="0" w:line="240" w:lineRule="auto"/>
        <w:contextualSpacing/>
        <w:rPr>
          <w:rFonts w:ascii="Times New Roman" w:eastAsia="Times New Roman" w:hAnsi="Times New Roman" w:cs="Times New Roman"/>
          <w:b/>
          <w:iCs/>
          <w:sz w:val="28"/>
          <w:szCs w:val="28"/>
          <w:lang w:eastAsia="ru-RU"/>
        </w:rPr>
      </w:pPr>
    </w:p>
    <w:p w:rsidR="005B4BE2" w:rsidRPr="00D44A91" w:rsidRDefault="005B4BE2" w:rsidP="003D0BA1">
      <w:pPr>
        <w:tabs>
          <w:tab w:val="left" w:pos="1276"/>
        </w:tabs>
        <w:spacing w:after="0" w:line="240" w:lineRule="auto"/>
        <w:contextualSpacing/>
        <w:rPr>
          <w:rFonts w:ascii="Times New Roman" w:eastAsia="Times New Roman" w:hAnsi="Times New Roman" w:cs="Times New Roman"/>
          <w:sz w:val="28"/>
          <w:szCs w:val="28"/>
          <w:lang w:eastAsia="ru-RU"/>
        </w:rPr>
      </w:pPr>
    </w:p>
    <w:p w:rsidR="00D44A91" w:rsidRPr="00D44A91" w:rsidRDefault="00D44A91" w:rsidP="00D44A91">
      <w:pPr>
        <w:tabs>
          <w:tab w:val="left" w:pos="1276"/>
        </w:tabs>
        <w:spacing w:after="0" w:line="240" w:lineRule="auto"/>
        <w:ind w:left="709"/>
        <w:contextualSpacing/>
        <w:jc w:val="both"/>
        <w:rPr>
          <w:rFonts w:ascii="Times New Roman" w:eastAsia="Times New Roman" w:hAnsi="Times New Roman" w:cs="Times New Roman"/>
          <w:sz w:val="24"/>
          <w:szCs w:val="24"/>
          <w:lang w:eastAsia="ru-RU"/>
        </w:rPr>
      </w:pPr>
      <w:r w:rsidRPr="00D44A91">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D44A91">
        <w:rPr>
          <w:rFonts w:ascii="Times New Roman" w:eastAsia="Times New Roman" w:hAnsi="Times New Roman" w:cs="Times New Roman"/>
          <w:sz w:val="28"/>
          <w:szCs w:val="28"/>
          <w:lang w:val="en-US" w:eastAsia="ru-RU"/>
        </w:rPr>
        <w:t>STELLUS</w:t>
      </w:r>
      <w:r w:rsidRPr="00D44A91">
        <w:rPr>
          <w:rFonts w:ascii="Times New Roman" w:eastAsia="Times New Roman" w:hAnsi="Times New Roman" w:cs="Times New Roman"/>
          <w:sz w:val="28"/>
          <w:szCs w:val="28"/>
          <w:lang w:eastAsia="ru-RU"/>
        </w:rPr>
        <w:t>».</w:t>
      </w:r>
    </w:p>
    <w:p w:rsidR="005F6FAE" w:rsidRDefault="005F6FAE"/>
    <w:sectPr w:rsidR="005F6FAE" w:rsidSect="004C0F4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99" w:rsidRDefault="00E16B99" w:rsidP="004C0F46">
      <w:pPr>
        <w:spacing w:after="0" w:line="240" w:lineRule="auto"/>
      </w:pPr>
      <w:r>
        <w:separator/>
      </w:r>
    </w:p>
  </w:endnote>
  <w:endnote w:type="continuationSeparator" w:id="0">
    <w:p w:rsidR="00E16B99" w:rsidRDefault="00E16B99" w:rsidP="004C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99" w:rsidRDefault="00E16B99" w:rsidP="004C0F46">
      <w:pPr>
        <w:spacing w:after="0" w:line="240" w:lineRule="auto"/>
      </w:pPr>
      <w:r>
        <w:separator/>
      </w:r>
    </w:p>
  </w:footnote>
  <w:footnote w:type="continuationSeparator" w:id="0">
    <w:p w:rsidR="00E16B99" w:rsidRDefault="00E16B99" w:rsidP="004C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98509"/>
      <w:docPartObj>
        <w:docPartGallery w:val="Page Numbers (Top of Page)"/>
        <w:docPartUnique/>
      </w:docPartObj>
    </w:sdtPr>
    <w:sdtEndPr/>
    <w:sdtContent>
      <w:p w:rsidR="004C0F46" w:rsidRDefault="00DE5DC4">
        <w:pPr>
          <w:pStyle w:val="a3"/>
          <w:jc w:val="center"/>
        </w:pPr>
        <w:r>
          <w:fldChar w:fldCharType="begin"/>
        </w:r>
        <w:r w:rsidR="004C0F46">
          <w:instrText>PAGE   \* MERGEFORMAT</w:instrText>
        </w:r>
        <w:r>
          <w:fldChar w:fldCharType="separate"/>
        </w:r>
        <w:r w:rsidR="00EB6613">
          <w:rPr>
            <w:noProof/>
          </w:rPr>
          <w:t>2</w:t>
        </w:r>
        <w:r>
          <w:fldChar w:fldCharType="end"/>
        </w:r>
      </w:p>
    </w:sdtContent>
  </w:sdt>
  <w:p w:rsidR="004C0F46" w:rsidRDefault="004C0F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3DEB"/>
    <w:multiLevelType w:val="hybridMultilevel"/>
    <w:tmpl w:val="288E3F1E"/>
    <w:lvl w:ilvl="0" w:tplc="D1BEE7E0">
      <w:start w:val="1"/>
      <w:numFmt w:val="bullet"/>
      <w:lvlText w:val=""/>
      <w:lvlJc w:val="left"/>
      <w:pPr>
        <w:tabs>
          <w:tab w:val="num" w:pos="1631"/>
        </w:tabs>
        <w:ind w:left="16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31291A"/>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1A8"/>
    <w:rsid w:val="00022042"/>
    <w:rsid w:val="00090183"/>
    <w:rsid w:val="00235AD4"/>
    <w:rsid w:val="002801A8"/>
    <w:rsid w:val="002E4095"/>
    <w:rsid w:val="00384F90"/>
    <w:rsid w:val="003D0BA1"/>
    <w:rsid w:val="004C0F46"/>
    <w:rsid w:val="005B4BE2"/>
    <w:rsid w:val="005F6FAE"/>
    <w:rsid w:val="008B16F7"/>
    <w:rsid w:val="00A50092"/>
    <w:rsid w:val="00AF2E37"/>
    <w:rsid w:val="00B21979"/>
    <w:rsid w:val="00D44A91"/>
    <w:rsid w:val="00D65C96"/>
    <w:rsid w:val="00DE5DC4"/>
    <w:rsid w:val="00E16B99"/>
    <w:rsid w:val="00EB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0F46"/>
  </w:style>
  <w:style w:type="paragraph" w:styleId="a5">
    <w:name w:val="footer"/>
    <w:basedOn w:val="a"/>
    <w:link w:val="a6"/>
    <w:uiPriority w:val="99"/>
    <w:unhideWhenUsed/>
    <w:rsid w:val="004C0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0F46"/>
  </w:style>
  <w:style w:type="paragraph" w:styleId="a7">
    <w:name w:val="Balloon Text"/>
    <w:basedOn w:val="a"/>
    <w:link w:val="a8"/>
    <w:uiPriority w:val="99"/>
    <w:semiHidden/>
    <w:unhideWhenUsed/>
    <w:rsid w:val="00EB6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4664</Words>
  <Characters>26591</Characters>
  <Application>Microsoft Office Word</Application>
  <DocSecurity>0</DocSecurity>
  <Lines>221</Lines>
  <Paragraphs>62</Paragraphs>
  <ScaleCrop>false</ScaleCrop>
  <Company>HP</Company>
  <LinksUpToDate>false</LinksUpToDate>
  <CharactersWithSpaces>31193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15</cp:revision>
  <cp:lastPrinted>2020-03-25T07:52:00Z</cp:lastPrinted>
  <dcterms:created xsi:type="dcterms:W3CDTF">2020-03-23T19:11:00Z</dcterms:created>
  <dcterms:modified xsi:type="dcterms:W3CDTF">2020-03-25T13:29:00Z</dcterms:modified>
</cp:coreProperties>
</file>