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C51" w:rsidRPr="009320F9" w:rsidRDefault="00633748" w:rsidP="00DE76C9">
      <w:pPr>
        <w:jc w:val="center"/>
        <w:rPr>
          <w:sz w:val="24"/>
          <w:szCs w:val="24"/>
        </w:rPr>
      </w:pPr>
      <w:r w:rsidRPr="009320F9">
        <w:rPr>
          <w:spacing w:val="-4"/>
          <w:sz w:val="24"/>
          <w:szCs w:val="24"/>
        </w:rPr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DF1C51" w:rsidRPr="009320F9" w:rsidRDefault="00DF1C51" w:rsidP="00DE76C9">
      <w:pPr>
        <w:ind w:firstLine="284"/>
        <w:jc w:val="both"/>
        <w:rPr>
          <w:spacing w:val="-4"/>
          <w:sz w:val="24"/>
          <w:szCs w:val="24"/>
        </w:rPr>
      </w:pPr>
    </w:p>
    <w:p w:rsidR="00DF1C51" w:rsidRPr="009320F9" w:rsidRDefault="00633748" w:rsidP="00DE76C9">
      <w:pPr>
        <w:ind w:firstLine="284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Кафедра гражданского права и процесса</w:t>
      </w:r>
    </w:p>
    <w:p w:rsidR="00DF1C51" w:rsidRPr="009320F9" w:rsidRDefault="00DF1C51" w:rsidP="00DE76C9">
      <w:pPr>
        <w:ind w:firstLine="284"/>
        <w:jc w:val="both"/>
        <w:rPr>
          <w:sz w:val="24"/>
          <w:szCs w:val="24"/>
        </w:rPr>
      </w:pPr>
    </w:p>
    <w:p w:rsidR="00DF1C51" w:rsidRPr="009320F9" w:rsidRDefault="00DF1C51" w:rsidP="00DE76C9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0"/>
        <w:gridCol w:w="1103"/>
        <w:gridCol w:w="4487"/>
      </w:tblGrid>
      <w:tr w:rsidR="00DF1C51" w:rsidRPr="009320F9">
        <w:trPr>
          <w:trHeight w:val="1742"/>
        </w:trPr>
        <w:tc>
          <w:tcPr>
            <w:tcW w:w="4250" w:type="dxa"/>
            <w:shd w:val="clear" w:color="auto" w:fill="auto"/>
          </w:tcPr>
          <w:p w:rsidR="00DF1C51" w:rsidRPr="009320F9" w:rsidRDefault="00DF1C51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DF1C51" w:rsidRPr="009320F9" w:rsidRDefault="00DF1C51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</w:tcPr>
          <w:p w:rsidR="00DF1C51" w:rsidRPr="009320F9" w:rsidRDefault="00A6146E" w:rsidP="00DE76C9">
            <w:pPr>
              <w:rPr>
                <w:bCs/>
                <w:sz w:val="24"/>
                <w:szCs w:val="24"/>
                <w:u w:val="single"/>
              </w:rPr>
            </w:pPr>
            <w:bookmarkStart w:id="0" w:name="_GoBack"/>
            <w:bookmarkEnd w:id="0"/>
            <w:r>
              <w:rPr>
                <w:noProof/>
                <w:lang w:eastAsia="ru-RU"/>
              </w:rPr>
              <w:drawing>
                <wp:inline distT="0" distB="0" distL="0" distR="0">
                  <wp:extent cx="2394585" cy="1264920"/>
                  <wp:effectExtent l="19050" t="38100" r="5715" b="11430"/>
                  <wp:docPr id="1" name="Рисунок 1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60000">
                            <a:off x="0" y="0"/>
                            <a:ext cx="2394585" cy="1264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F1C51" w:rsidRPr="009320F9" w:rsidRDefault="00DF1C51" w:rsidP="00DE76C9">
      <w:pPr>
        <w:rPr>
          <w:sz w:val="24"/>
          <w:szCs w:val="24"/>
        </w:rPr>
      </w:pPr>
    </w:p>
    <w:p w:rsidR="00DF1C51" w:rsidRPr="009320F9" w:rsidRDefault="00DF1C51" w:rsidP="00DE76C9">
      <w:pPr>
        <w:rPr>
          <w:sz w:val="24"/>
          <w:szCs w:val="24"/>
        </w:rPr>
      </w:pPr>
    </w:p>
    <w:p w:rsidR="00DF1C51" w:rsidRPr="009320F9" w:rsidRDefault="00633748" w:rsidP="00DE76C9">
      <w:pPr>
        <w:jc w:val="center"/>
        <w:rPr>
          <w:sz w:val="24"/>
          <w:szCs w:val="24"/>
        </w:rPr>
      </w:pPr>
      <w:r w:rsidRPr="009320F9">
        <w:rPr>
          <w:b/>
          <w:sz w:val="24"/>
          <w:szCs w:val="24"/>
        </w:rPr>
        <w:t xml:space="preserve">Конспект </w:t>
      </w:r>
    </w:p>
    <w:p w:rsidR="00DF1C51" w:rsidRPr="009320F9" w:rsidRDefault="00DF1C51" w:rsidP="00DE76C9">
      <w:pPr>
        <w:jc w:val="center"/>
        <w:rPr>
          <w:b/>
          <w:sz w:val="24"/>
          <w:szCs w:val="24"/>
        </w:rPr>
      </w:pPr>
    </w:p>
    <w:p w:rsidR="00DF1C51" w:rsidRPr="009320F9" w:rsidRDefault="00633748" w:rsidP="00DE76C9">
      <w:pPr>
        <w:jc w:val="center"/>
        <w:rPr>
          <w:sz w:val="24"/>
          <w:szCs w:val="24"/>
        </w:rPr>
      </w:pPr>
      <w:r w:rsidRPr="009320F9">
        <w:rPr>
          <w:b/>
          <w:sz w:val="24"/>
          <w:szCs w:val="24"/>
        </w:rPr>
        <w:t xml:space="preserve">занятия семинарского типа по теме № </w:t>
      </w:r>
      <w:r w:rsidR="00AF57B1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3</w:t>
      </w:r>
    </w:p>
    <w:p w:rsidR="00DF1C51" w:rsidRPr="009320F9" w:rsidRDefault="00DF1C51" w:rsidP="00DE76C9">
      <w:pPr>
        <w:jc w:val="center"/>
        <w:rPr>
          <w:b/>
          <w:sz w:val="24"/>
          <w:szCs w:val="24"/>
        </w:rPr>
      </w:pPr>
    </w:p>
    <w:p w:rsidR="00DF1C51" w:rsidRPr="009320F9" w:rsidRDefault="00633748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дисциплины Гражданское право</w:t>
      </w:r>
    </w:p>
    <w:p w:rsidR="00DF1C51" w:rsidRPr="009320F9" w:rsidRDefault="00DF1C51" w:rsidP="00DE76C9">
      <w:pPr>
        <w:jc w:val="center"/>
        <w:rPr>
          <w:bCs/>
          <w:sz w:val="24"/>
          <w:szCs w:val="24"/>
        </w:rPr>
      </w:pPr>
    </w:p>
    <w:p w:rsidR="00DF1C51" w:rsidRPr="009320F9" w:rsidRDefault="00633748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п</w:t>
      </w:r>
      <w:r w:rsidRPr="009320F9">
        <w:rPr>
          <w:spacing w:val="-4"/>
          <w:sz w:val="24"/>
          <w:szCs w:val="24"/>
        </w:rPr>
        <w:t xml:space="preserve">о специальности  </w:t>
      </w:r>
      <w:r w:rsidR="00431A78">
        <w:rPr>
          <w:spacing w:val="-4"/>
          <w:sz w:val="24"/>
          <w:szCs w:val="24"/>
        </w:rPr>
        <w:t>40.05.02 Правоохранительная деятельность, специализация административная деятельность (узкая специализация – деятельность участкового уполномоченного полиции)</w:t>
      </w:r>
    </w:p>
    <w:p w:rsidR="00DF1C51" w:rsidRPr="009320F9" w:rsidRDefault="00DF1C51" w:rsidP="00DE76C9">
      <w:pPr>
        <w:jc w:val="center"/>
        <w:rPr>
          <w:spacing w:val="-4"/>
          <w:sz w:val="24"/>
          <w:szCs w:val="24"/>
        </w:rPr>
      </w:pPr>
    </w:p>
    <w:p w:rsidR="00DF1C51" w:rsidRPr="009320F9" w:rsidRDefault="00DF1C51" w:rsidP="00DE76C9">
      <w:pPr>
        <w:jc w:val="center"/>
        <w:rPr>
          <w:sz w:val="24"/>
          <w:szCs w:val="24"/>
        </w:rPr>
      </w:pPr>
    </w:p>
    <w:p w:rsidR="00DF1C51" w:rsidRPr="009320F9" w:rsidRDefault="00DF1C51" w:rsidP="00DE76C9">
      <w:pPr>
        <w:jc w:val="center"/>
        <w:rPr>
          <w:sz w:val="24"/>
          <w:szCs w:val="24"/>
        </w:rPr>
      </w:pPr>
    </w:p>
    <w:p w:rsidR="00DF1C51" w:rsidRPr="009320F9" w:rsidRDefault="00633748" w:rsidP="00DE76C9">
      <w:pPr>
        <w:jc w:val="center"/>
        <w:rPr>
          <w:sz w:val="24"/>
          <w:szCs w:val="24"/>
        </w:rPr>
      </w:pPr>
      <w:r w:rsidRPr="009320F9">
        <w:rPr>
          <w:bCs/>
          <w:spacing w:val="-6"/>
          <w:kern w:val="1"/>
          <w:sz w:val="24"/>
          <w:szCs w:val="24"/>
        </w:rPr>
        <w:t>(для набора 2017 года заочной формы обучения)</w:t>
      </w:r>
    </w:p>
    <w:p w:rsidR="00DF1C51" w:rsidRPr="009320F9" w:rsidRDefault="00DF1C51" w:rsidP="00DE76C9">
      <w:pPr>
        <w:jc w:val="center"/>
        <w:rPr>
          <w:bCs/>
          <w:spacing w:val="-6"/>
          <w:kern w:val="1"/>
          <w:sz w:val="24"/>
          <w:szCs w:val="24"/>
        </w:rPr>
      </w:pPr>
    </w:p>
    <w:p w:rsidR="00DF1C51" w:rsidRPr="009320F9" w:rsidRDefault="00DF1C51" w:rsidP="00DE76C9">
      <w:pPr>
        <w:jc w:val="center"/>
        <w:rPr>
          <w:sz w:val="24"/>
          <w:szCs w:val="24"/>
        </w:rPr>
      </w:pPr>
    </w:p>
    <w:p w:rsidR="00DF1C51" w:rsidRPr="009320F9" w:rsidRDefault="00DF1C51" w:rsidP="00DE76C9">
      <w:pPr>
        <w:jc w:val="center"/>
        <w:rPr>
          <w:b/>
          <w:sz w:val="24"/>
          <w:szCs w:val="24"/>
        </w:rPr>
      </w:pPr>
    </w:p>
    <w:p w:rsidR="00DF1C51" w:rsidRPr="009320F9" w:rsidRDefault="00DF1C51" w:rsidP="00DE76C9">
      <w:pPr>
        <w:ind w:firstLine="567"/>
        <w:jc w:val="both"/>
        <w:rPr>
          <w:b/>
          <w:sz w:val="24"/>
          <w:szCs w:val="24"/>
        </w:rPr>
      </w:pPr>
    </w:p>
    <w:p w:rsidR="00DF1C51" w:rsidRPr="009320F9" w:rsidRDefault="00DF1C51" w:rsidP="00DE76C9">
      <w:pPr>
        <w:ind w:firstLine="567"/>
        <w:jc w:val="both"/>
        <w:rPr>
          <w:b/>
          <w:sz w:val="24"/>
          <w:szCs w:val="24"/>
        </w:rPr>
      </w:pPr>
    </w:p>
    <w:p w:rsidR="00DF1C51" w:rsidRPr="009320F9" w:rsidRDefault="00DF1C51" w:rsidP="00DE76C9">
      <w:pPr>
        <w:ind w:firstLine="567"/>
        <w:jc w:val="both"/>
        <w:rPr>
          <w:b/>
          <w:sz w:val="24"/>
          <w:szCs w:val="24"/>
        </w:rPr>
      </w:pPr>
    </w:p>
    <w:p w:rsidR="00DF1C51" w:rsidRPr="009320F9" w:rsidRDefault="00633748" w:rsidP="00DE76C9">
      <w:pPr>
        <w:ind w:firstLine="567"/>
        <w:jc w:val="both"/>
        <w:rPr>
          <w:sz w:val="24"/>
          <w:szCs w:val="24"/>
        </w:rPr>
      </w:pPr>
      <w:r w:rsidRPr="009320F9">
        <w:rPr>
          <w:b/>
          <w:sz w:val="24"/>
          <w:szCs w:val="24"/>
        </w:rPr>
        <w:t xml:space="preserve">Разработчик(и): </w:t>
      </w:r>
    </w:p>
    <w:p w:rsidR="00DF1C51" w:rsidRPr="009320F9" w:rsidRDefault="00633748" w:rsidP="00DE76C9">
      <w:pPr>
        <w:tabs>
          <w:tab w:val="left" w:pos="7513"/>
        </w:tabs>
        <w:jc w:val="both"/>
        <w:rPr>
          <w:sz w:val="24"/>
          <w:szCs w:val="24"/>
        </w:rPr>
      </w:pPr>
      <w:r w:rsidRPr="009320F9">
        <w:rPr>
          <w:color w:val="000000"/>
          <w:sz w:val="24"/>
          <w:szCs w:val="24"/>
        </w:rPr>
        <w:t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DF1C51" w:rsidRPr="009320F9" w:rsidRDefault="00633748" w:rsidP="00DE76C9">
      <w:pPr>
        <w:tabs>
          <w:tab w:val="left" w:pos="7513"/>
        </w:tabs>
        <w:jc w:val="both"/>
        <w:rPr>
          <w:sz w:val="24"/>
          <w:szCs w:val="24"/>
        </w:rPr>
      </w:pPr>
      <w:r w:rsidRPr="009320F9">
        <w:rPr>
          <w:color w:val="000000"/>
          <w:sz w:val="24"/>
          <w:szCs w:val="24"/>
        </w:rPr>
        <w:t>доцент</w:t>
      </w:r>
      <w:r w:rsidRPr="009320F9">
        <w:rPr>
          <w:sz w:val="24"/>
          <w:szCs w:val="24"/>
        </w:rPr>
        <w:t xml:space="preserve"> </w:t>
      </w:r>
      <w:r w:rsidRPr="009320F9">
        <w:rPr>
          <w:color w:val="000000"/>
          <w:sz w:val="24"/>
          <w:szCs w:val="24"/>
        </w:rPr>
        <w:t>кафедры гражданского права и процесса Нижегородской академии МВД России, кандидат юридических наук, подполковник полиции</w:t>
      </w:r>
      <w:r w:rsidRPr="009320F9">
        <w:rPr>
          <w:color w:val="000000"/>
          <w:sz w:val="24"/>
          <w:szCs w:val="24"/>
        </w:rPr>
        <w:tab/>
      </w:r>
      <w:r w:rsidRPr="009320F9">
        <w:rPr>
          <w:color w:val="000000"/>
          <w:sz w:val="24"/>
          <w:szCs w:val="24"/>
        </w:rPr>
        <w:tab/>
        <w:t>О.А. Малютина</w:t>
      </w:r>
    </w:p>
    <w:p w:rsidR="00DF1C51" w:rsidRPr="009320F9" w:rsidRDefault="00DF1C51" w:rsidP="00DE76C9">
      <w:pPr>
        <w:jc w:val="both"/>
        <w:rPr>
          <w:color w:val="000000"/>
          <w:sz w:val="24"/>
          <w:szCs w:val="24"/>
        </w:rPr>
      </w:pPr>
    </w:p>
    <w:p w:rsidR="00DF1C51" w:rsidRPr="009320F9" w:rsidRDefault="00DF1C51" w:rsidP="00DE76C9">
      <w:pPr>
        <w:jc w:val="both"/>
        <w:rPr>
          <w:sz w:val="24"/>
          <w:szCs w:val="24"/>
        </w:rPr>
      </w:pPr>
    </w:p>
    <w:p w:rsidR="00DF1C51" w:rsidRPr="009320F9" w:rsidRDefault="00DF1C51" w:rsidP="00DE76C9">
      <w:pPr>
        <w:jc w:val="both"/>
        <w:rPr>
          <w:sz w:val="24"/>
          <w:szCs w:val="24"/>
        </w:rPr>
      </w:pPr>
    </w:p>
    <w:p w:rsidR="00DF1C51" w:rsidRPr="009320F9" w:rsidRDefault="00DF1C51" w:rsidP="00DE76C9">
      <w:pPr>
        <w:jc w:val="both"/>
        <w:rPr>
          <w:sz w:val="24"/>
          <w:szCs w:val="24"/>
        </w:rPr>
      </w:pPr>
    </w:p>
    <w:p w:rsidR="00DF1C51" w:rsidRPr="009320F9" w:rsidRDefault="00633748" w:rsidP="00DE76C9">
      <w:pPr>
        <w:jc w:val="both"/>
        <w:rPr>
          <w:sz w:val="24"/>
          <w:szCs w:val="24"/>
        </w:rPr>
      </w:pPr>
      <w:r w:rsidRPr="009320F9">
        <w:rPr>
          <w:sz w:val="24"/>
          <w:szCs w:val="24"/>
        </w:rPr>
        <w:t>Обсужден и одобрен на заседании кафедры гражданского права и процесса (протокол № 14 от 11 марта 2020 г.).</w:t>
      </w:r>
    </w:p>
    <w:p w:rsidR="00DF1C51" w:rsidRPr="009320F9" w:rsidRDefault="00DF1C51" w:rsidP="00DE76C9">
      <w:pPr>
        <w:jc w:val="center"/>
        <w:rPr>
          <w:sz w:val="24"/>
          <w:szCs w:val="24"/>
        </w:rPr>
      </w:pPr>
    </w:p>
    <w:p w:rsidR="00DF1C51" w:rsidRPr="009320F9" w:rsidRDefault="00633748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Нижний Новгород</w:t>
      </w:r>
    </w:p>
    <w:p w:rsidR="00DE76C9" w:rsidRPr="009320F9" w:rsidRDefault="00633748" w:rsidP="00DE76C9">
      <w:pPr>
        <w:ind w:firstLine="567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2020</w:t>
      </w:r>
    </w:p>
    <w:p w:rsidR="00DF1C51" w:rsidRPr="00633748" w:rsidRDefault="00DE76C9" w:rsidP="00633748">
      <w:pPr>
        <w:ind w:firstLine="709"/>
        <w:jc w:val="both"/>
        <w:rPr>
          <w:sz w:val="24"/>
          <w:szCs w:val="24"/>
        </w:rPr>
      </w:pPr>
      <w:r w:rsidRPr="009320F9">
        <w:rPr>
          <w:sz w:val="24"/>
          <w:szCs w:val="24"/>
        </w:rPr>
        <w:br w:type="page"/>
      </w:r>
      <w:r w:rsidR="00633748" w:rsidRPr="00AF57B1">
        <w:rPr>
          <w:sz w:val="24"/>
          <w:szCs w:val="24"/>
        </w:rPr>
        <w:lastRenderedPageBreak/>
        <w:t xml:space="preserve">1.  </w:t>
      </w:r>
      <w:r w:rsidR="00633748" w:rsidRPr="00AF57B1">
        <w:rPr>
          <w:b/>
          <w:sz w:val="24"/>
          <w:szCs w:val="24"/>
        </w:rPr>
        <w:t>Содержание занятия семинарского типа:</w:t>
      </w:r>
    </w:p>
    <w:p w:rsidR="00633748" w:rsidRPr="00633748" w:rsidRDefault="00633748" w:rsidP="00633748">
      <w:pPr>
        <w:ind w:firstLine="709"/>
        <w:jc w:val="both"/>
        <w:rPr>
          <w:b/>
          <w:sz w:val="24"/>
          <w:szCs w:val="24"/>
        </w:rPr>
      </w:pPr>
      <w:r w:rsidRPr="00633748">
        <w:rPr>
          <w:sz w:val="24"/>
          <w:szCs w:val="24"/>
        </w:rPr>
        <w:t xml:space="preserve">1.1. </w:t>
      </w:r>
      <w:r w:rsidRPr="00633748">
        <w:rPr>
          <w:b/>
          <w:bCs/>
          <w:sz w:val="24"/>
          <w:szCs w:val="24"/>
        </w:rPr>
        <w:t xml:space="preserve">ТЕМА 23. </w:t>
      </w:r>
      <w:r w:rsidRPr="00633748">
        <w:rPr>
          <w:b/>
          <w:sz w:val="24"/>
          <w:szCs w:val="24"/>
        </w:rPr>
        <w:t>АРЕНДА. БЕЗВОЗМЕЗДНОЕ ПОЛЬЗОВАНИЕ ИМУЩЕСТВОМ.</w:t>
      </w:r>
    </w:p>
    <w:p w:rsidR="00633748" w:rsidRPr="00633748" w:rsidRDefault="00633748" w:rsidP="00633748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37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Понятие и виды обязательств по передаче имущества в пользование. Понятие и юридическая характеристика договора аренды. Форма и срок договора аренды. Формы арендной платы. Содержание и исполнение договора аренды. Субаренда и перенайм. Расторжение дого</w:t>
      </w:r>
      <w:r w:rsidRPr="00633748">
        <w:rPr>
          <w:sz w:val="24"/>
          <w:szCs w:val="24"/>
        </w:rPr>
        <w:softHyphen/>
        <w:t>вора аренды по требованию арендодателя и арендатора.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Виды аренды и их особенности. Основные элементы, форма, содержание и особенности договора проката. Защита прав потребителя.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Аренда транспортных средств. Основные элементы и особенности договора аренды транспортных средств. Договор аренды транспортных средств с предоставлением услуг по управлению и технической эксплуатации (с экипажем) и без экипажа. Гражданско-правовая ответственность по договору аренды транспортных средств.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Договор аренды зданий и сооружений. Права на земельные участки при аренде зданий и сооружений.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 xml:space="preserve">Договор договора аренды предприятий. Требования к форме договора аренды зданий, сооружений, предприятий. Порядок передачи  и возврата арендованного предприятия. 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Договор финансовой аренды (лизинг): понятие и значение в рыночных отношениях. Объект и субъекты лизинга. Формы, типы и виды лизинга. Содержание договора лизинга. Ответственность по договору лизинга.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Понятие и юридическая характеристика договора безвозмездного пользования (ссуды). Стороны договора безвозмездного пользования, их права и обязанности. Предмет договора безвозмездного пользования. Ответствен</w:t>
      </w:r>
      <w:r w:rsidRPr="00633748">
        <w:rPr>
          <w:sz w:val="24"/>
          <w:szCs w:val="24"/>
        </w:rPr>
        <w:softHyphen/>
        <w:t xml:space="preserve">ность ссудодателя. Распределение рисков случайной гибели или повреждения вещи. Основания и порядок досрочного прекращения договора безвозмездного пользования. </w:t>
      </w:r>
    </w:p>
    <w:p w:rsidR="00756837" w:rsidRPr="00633748" w:rsidRDefault="00756837" w:rsidP="00633748">
      <w:pPr>
        <w:pStyle w:val="1"/>
        <w:ind w:left="0" w:right="0" w:firstLine="709"/>
        <w:jc w:val="both"/>
        <w:rPr>
          <w:i w:val="0"/>
          <w:sz w:val="24"/>
          <w:szCs w:val="24"/>
        </w:rPr>
      </w:pPr>
    </w:p>
    <w:p w:rsidR="00DF1C51" w:rsidRPr="00633748" w:rsidRDefault="00DE76C9" w:rsidP="00633748">
      <w:pPr>
        <w:pStyle w:val="aa"/>
        <w:tabs>
          <w:tab w:val="left" w:pos="1276"/>
        </w:tabs>
        <w:ind w:left="0" w:firstLine="709"/>
        <w:jc w:val="both"/>
      </w:pPr>
      <w:r w:rsidRPr="00633748">
        <w:t xml:space="preserve">Количество часов – </w:t>
      </w:r>
      <w:r w:rsidRPr="00431A78">
        <w:t>2</w:t>
      </w:r>
      <w:r w:rsidR="00633748" w:rsidRPr="00633748">
        <w:t xml:space="preserve"> часа.</w:t>
      </w:r>
    </w:p>
    <w:p w:rsidR="00DF1C51" w:rsidRPr="00633748" w:rsidRDefault="00DF1C51" w:rsidP="00633748">
      <w:pPr>
        <w:pStyle w:val="aa"/>
        <w:tabs>
          <w:tab w:val="left" w:pos="1276"/>
        </w:tabs>
        <w:ind w:left="0" w:firstLine="709"/>
        <w:jc w:val="both"/>
      </w:pPr>
    </w:p>
    <w:p w:rsidR="00DF1C51" w:rsidRPr="00633748" w:rsidRDefault="00633748" w:rsidP="00633748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633748">
        <w:rPr>
          <w:b/>
        </w:rPr>
        <w:t>1.2. Цель и задачи занятия.</w:t>
      </w:r>
    </w:p>
    <w:p w:rsidR="00633748" w:rsidRPr="00633748" w:rsidRDefault="00633748" w:rsidP="00633748">
      <w:pPr>
        <w:ind w:firstLine="709"/>
        <w:jc w:val="both"/>
        <w:rPr>
          <w:i/>
          <w:sz w:val="24"/>
          <w:szCs w:val="24"/>
        </w:rPr>
      </w:pPr>
      <w:r w:rsidRPr="00633748">
        <w:rPr>
          <w:b/>
          <w:i/>
          <w:sz w:val="24"/>
          <w:szCs w:val="24"/>
        </w:rPr>
        <w:t xml:space="preserve">Цель занятия: </w:t>
      </w:r>
      <w:r w:rsidRPr="00633748">
        <w:rPr>
          <w:i/>
          <w:sz w:val="24"/>
          <w:szCs w:val="24"/>
        </w:rPr>
        <w:t>закрепление знаний о понятии и видах договоров по передаче имущества в пользование.</w:t>
      </w:r>
    </w:p>
    <w:p w:rsidR="00633748" w:rsidRPr="00633748" w:rsidRDefault="00633748" w:rsidP="00633748">
      <w:pPr>
        <w:ind w:firstLine="709"/>
        <w:jc w:val="both"/>
        <w:rPr>
          <w:i/>
          <w:sz w:val="24"/>
          <w:szCs w:val="24"/>
        </w:rPr>
      </w:pPr>
      <w:r w:rsidRPr="00633748">
        <w:rPr>
          <w:b/>
          <w:i/>
          <w:sz w:val="24"/>
          <w:szCs w:val="24"/>
        </w:rPr>
        <w:t xml:space="preserve">Задачами занятия </w:t>
      </w:r>
      <w:r w:rsidRPr="00633748">
        <w:rPr>
          <w:i/>
          <w:sz w:val="24"/>
          <w:szCs w:val="24"/>
        </w:rPr>
        <w:t>являются формирование навыков работы с  нормативным материалом и судебно-арбитражной практикой, правового анализа конкретных жизненных ситуаций, возникающих в связи с заключением и исполнением договоров по передаче имущества в пользование, навыков оформления таких договорных отношений.</w:t>
      </w:r>
    </w:p>
    <w:p w:rsidR="00756837" w:rsidRPr="00633748" w:rsidRDefault="00756837" w:rsidP="00633748">
      <w:pPr>
        <w:ind w:firstLine="709"/>
        <w:jc w:val="both"/>
        <w:rPr>
          <w:sz w:val="24"/>
          <w:szCs w:val="24"/>
        </w:rPr>
      </w:pPr>
    </w:p>
    <w:p w:rsidR="00DF1C51" w:rsidRPr="00633748" w:rsidRDefault="00633748" w:rsidP="00633748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633748">
        <w:rPr>
          <w:b/>
        </w:rPr>
        <w:t xml:space="preserve">1.3. </w:t>
      </w:r>
      <w:r w:rsidR="00DE76C9" w:rsidRPr="00633748">
        <w:rPr>
          <w:b/>
        </w:rPr>
        <w:t>П</w:t>
      </w:r>
      <w:r w:rsidRPr="00633748">
        <w:rPr>
          <w:b/>
        </w:rPr>
        <w:t>рактические задания.</w:t>
      </w:r>
    </w:p>
    <w:p w:rsidR="00633748" w:rsidRPr="00633748" w:rsidRDefault="00633748" w:rsidP="00633748">
      <w:pPr>
        <w:pStyle w:val="a6"/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633748">
        <w:rPr>
          <w:b/>
          <w:i/>
          <w:sz w:val="24"/>
          <w:szCs w:val="24"/>
        </w:rPr>
        <w:t>Задание 1.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В рабочей тетради составьте по вариантам проекты договоров аренды: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-офисного помещения;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- магазина;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- автомобиля без водителя.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</w:p>
    <w:p w:rsidR="00633748" w:rsidRPr="00633748" w:rsidRDefault="00633748" w:rsidP="00633748">
      <w:pPr>
        <w:pStyle w:val="a6"/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633748">
        <w:rPr>
          <w:b/>
          <w:i/>
          <w:sz w:val="24"/>
          <w:szCs w:val="24"/>
        </w:rPr>
        <w:t>Задание 2.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Проведите сравнительный анализ договора аренды и договора безвозмездного пользования (ссуды), результаты оформив в виде таблицы: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75"/>
        <w:gridCol w:w="2966"/>
        <w:gridCol w:w="2989"/>
      </w:tblGrid>
      <w:tr w:rsidR="00633748" w:rsidRPr="00633748" w:rsidTr="00094D24">
        <w:tc>
          <w:tcPr>
            <w:tcW w:w="3075" w:type="dxa"/>
          </w:tcPr>
          <w:p w:rsidR="00633748" w:rsidRPr="00633748" w:rsidRDefault="00633748" w:rsidP="0063374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66" w:type="dxa"/>
          </w:tcPr>
          <w:p w:rsidR="00633748" w:rsidRPr="00633748" w:rsidRDefault="00633748" w:rsidP="00633748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633748">
              <w:rPr>
                <w:b/>
                <w:i/>
                <w:sz w:val="24"/>
                <w:szCs w:val="24"/>
              </w:rPr>
              <w:t>Договор аренды</w:t>
            </w:r>
          </w:p>
        </w:tc>
        <w:tc>
          <w:tcPr>
            <w:tcW w:w="2989" w:type="dxa"/>
          </w:tcPr>
          <w:p w:rsidR="00633748" w:rsidRPr="00633748" w:rsidRDefault="00633748" w:rsidP="00633748">
            <w:pPr>
              <w:ind w:firstLine="709"/>
              <w:jc w:val="both"/>
              <w:rPr>
                <w:b/>
                <w:i/>
                <w:sz w:val="24"/>
                <w:szCs w:val="24"/>
              </w:rPr>
            </w:pPr>
            <w:r w:rsidRPr="00633748">
              <w:rPr>
                <w:b/>
                <w:i/>
                <w:sz w:val="24"/>
                <w:szCs w:val="24"/>
              </w:rPr>
              <w:t>Договор ссуды</w:t>
            </w:r>
          </w:p>
        </w:tc>
      </w:tr>
      <w:tr w:rsidR="00633748" w:rsidRPr="00633748" w:rsidTr="00094D24">
        <w:tc>
          <w:tcPr>
            <w:tcW w:w="3075" w:type="dxa"/>
          </w:tcPr>
          <w:p w:rsidR="00633748" w:rsidRPr="00633748" w:rsidRDefault="00633748" w:rsidP="00633748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633748">
              <w:rPr>
                <w:i/>
                <w:sz w:val="24"/>
                <w:szCs w:val="24"/>
              </w:rPr>
              <w:t>Стороны</w:t>
            </w:r>
          </w:p>
        </w:tc>
        <w:tc>
          <w:tcPr>
            <w:tcW w:w="2966" w:type="dxa"/>
          </w:tcPr>
          <w:p w:rsidR="00633748" w:rsidRPr="00633748" w:rsidRDefault="00633748" w:rsidP="0063374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633748" w:rsidRPr="00633748" w:rsidRDefault="00633748" w:rsidP="0063374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3748" w:rsidRPr="00633748" w:rsidTr="00094D24">
        <w:tc>
          <w:tcPr>
            <w:tcW w:w="3075" w:type="dxa"/>
          </w:tcPr>
          <w:p w:rsidR="00633748" w:rsidRPr="00633748" w:rsidRDefault="00633748" w:rsidP="00633748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633748">
              <w:rPr>
                <w:i/>
                <w:sz w:val="24"/>
                <w:szCs w:val="24"/>
              </w:rPr>
              <w:t>Юридическая характеристика</w:t>
            </w:r>
          </w:p>
        </w:tc>
        <w:tc>
          <w:tcPr>
            <w:tcW w:w="2966" w:type="dxa"/>
          </w:tcPr>
          <w:p w:rsidR="00633748" w:rsidRPr="00633748" w:rsidRDefault="00633748" w:rsidP="0063374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633748" w:rsidRPr="00633748" w:rsidRDefault="00633748" w:rsidP="0063374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3748" w:rsidRPr="00633748" w:rsidTr="00094D24">
        <w:tc>
          <w:tcPr>
            <w:tcW w:w="3075" w:type="dxa"/>
          </w:tcPr>
          <w:p w:rsidR="00633748" w:rsidRPr="00633748" w:rsidRDefault="00633748" w:rsidP="00633748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633748">
              <w:rPr>
                <w:i/>
                <w:sz w:val="24"/>
                <w:szCs w:val="24"/>
              </w:rPr>
              <w:t xml:space="preserve">Предмет  </w:t>
            </w:r>
          </w:p>
        </w:tc>
        <w:tc>
          <w:tcPr>
            <w:tcW w:w="2966" w:type="dxa"/>
          </w:tcPr>
          <w:p w:rsidR="00633748" w:rsidRPr="00633748" w:rsidRDefault="00633748" w:rsidP="0063374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633748" w:rsidRPr="00633748" w:rsidRDefault="00633748" w:rsidP="0063374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3748" w:rsidRPr="00633748" w:rsidTr="00094D24">
        <w:tc>
          <w:tcPr>
            <w:tcW w:w="3075" w:type="dxa"/>
          </w:tcPr>
          <w:p w:rsidR="00633748" w:rsidRPr="00633748" w:rsidRDefault="00633748" w:rsidP="00633748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633748">
              <w:rPr>
                <w:i/>
                <w:sz w:val="24"/>
                <w:szCs w:val="24"/>
              </w:rPr>
              <w:lastRenderedPageBreak/>
              <w:t>Форма</w:t>
            </w:r>
          </w:p>
        </w:tc>
        <w:tc>
          <w:tcPr>
            <w:tcW w:w="2966" w:type="dxa"/>
          </w:tcPr>
          <w:p w:rsidR="00633748" w:rsidRPr="00633748" w:rsidRDefault="00633748" w:rsidP="0063374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633748" w:rsidRPr="00633748" w:rsidRDefault="00633748" w:rsidP="0063374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633748" w:rsidRPr="00633748" w:rsidTr="00094D24">
        <w:tc>
          <w:tcPr>
            <w:tcW w:w="3075" w:type="dxa"/>
          </w:tcPr>
          <w:p w:rsidR="00633748" w:rsidRPr="00633748" w:rsidRDefault="00633748" w:rsidP="00633748">
            <w:pPr>
              <w:ind w:firstLine="709"/>
              <w:jc w:val="both"/>
              <w:rPr>
                <w:i/>
                <w:sz w:val="24"/>
                <w:szCs w:val="24"/>
              </w:rPr>
            </w:pPr>
            <w:r w:rsidRPr="00633748">
              <w:rPr>
                <w:i/>
                <w:sz w:val="24"/>
                <w:szCs w:val="24"/>
              </w:rPr>
              <w:t>Иные условия</w:t>
            </w:r>
          </w:p>
        </w:tc>
        <w:tc>
          <w:tcPr>
            <w:tcW w:w="2966" w:type="dxa"/>
          </w:tcPr>
          <w:p w:rsidR="00633748" w:rsidRPr="00633748" w:rsidRDefault="00633748" w:rsidP="00633748">
            <w:pPr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2989" w:type="dxa"/>
          </w:tcPr>
          <w:p w:rsidR="00633748" w:rsidRPr="00633748" w:rsidRDefault="00633748" w:rsidP="00633748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633748" w:rsidRPr="00633748" w:rsidRDefault="00633748" w:rsidP="00633748">
      <w:pPr>
        <w:pStyle w:val="aa"/>
        <w:ind w:left="0" w:firstLine="709"/>
        <w:jc w:val="both"/>
      </w:pPr>
    </w:p>
    <w:p w:rsidR="00633748" w:rsidRPr="00633748" w:rsidRDefault="00633748" w:rsidP="00633748">
      <w:pPr>
        <w:ind w:firstLine="709"/>
        <w:jc w:val="both"/>
        <w:rPr>
          <w:b/>
          <w:i/>
          <w:sz w:val="24"/>
          <w:szCs w:val="24"/>
        </w:rPr>
      </w:pPr>
    </w:p>
    <w:p w:rsidR="00633748" w:rsidRPr="00633748" w:rsidRDefault="00633748" w:rsidP="00633748">
      <w:pPr>
        <w:ind w:firstLine="709"/>
        <w:jc w:val="both"/>
        <w:rPr>
          <w:b/>
          <w:sz w:val="24"/>
          <w:szCs w:val="24"/>
        </w:rPr>
      </w:pPr>
      <w:r w:rsidRPr="00633748">
        <w:rPr>
          <w:b/>
          <w:sz w:val="24"/>
          <w:szCs w:val="24"/>
        </w:rPr>
        <w:t>ЗАДАЧИ:</w:t>
      </w:r>
    </w:p>
    <w:p w:rsidR="00633748" w:rsidRPr="00633748" w:rsidRDefault="00633748" w:rsidP="00633748">
      <w:pPr>
        <w:pStyle w:val="a6"/>
        <w:spacing w:after="0" w:line="240" w:lineRule="auto"/>
        <w:ind w:firstLine="709"/>
        <w:jc w:val="both"/>
        <w:rPr>
          <w:b/>
          <w:i/>
          <w:sz w:val="24"/>
          <w:szCs w:val="24"/>
        </w:rPr>
      </w:pPr>
      <w:r w:rsidRPr="00633748">
        <w:rPr>
          <w:b/>
          <w:i/>
          <w:sz w:val="24"/>
          <w:szCs w:val="24"/>
        </w:rPr>
        <w:t>Задача 1.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Хоккейная команда арендовала у стадиона каток для тренировок команды в зимний период. Из-за ряда следовавших друг за другом потеплении каток несколько раз растаивал, и команда не могла проводить регулярных тренировок. Команда прекратила перечислять стадиону арендную плату и потребовал расторжения договора. Стадион предъявил иск, требуя оплатить арендную плату, а также доходы, которые он мог бы получить, используя это имущество в других целях.</w:t>
      </w:r>
    </w:p>
    <w:p w:rsidR="00633748" w:rsidRPr="00633748" w:rsidRDefault="00633748" w:rsidP="00633748">
      <w:pPr>
        <w:numPr>
          <w:ilvl w:val="1"/>
          <w:numId w:val="32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 xml:space="preserve">Обоснованы ли исковые требования наймодателя? </w:t>
      </w:r>
    </w:p>
    <w:p w:rsidR="00633748" w:rsidRPr="00633748" w:rsidRDefault="00633748" w:rsidP="00633748">
      <w:pPr>
        <w:numPr>
          <w:ilvl w:val="1"/>
          <w:numId w:val="32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>Как должен быть разрешен возникший спор?</w:t>
      </w:r>
    </w:p>
    <w:p w:rsidR="00633748" w:rsidRPr="00633748" w:rsidRDefault="00633748" w:rsidP="00633748">
      <w:pPr>
        <w:ind w:firstLine="709"/>
        <w:jc w:val="both"/>
        <w:rPr>
          <w:b/>
          <w:i/>
          <w:sz w:val="24"/>
          <w:szCs w:val="24"/>
        </w:rPr>
      </w:pPr>
    </w:p>
    <w:p w:rsidR="00633748" w:rsidRPr="00633748" w:rsidRDefault="00633748" w:rsidP="00633748">
      <w:pPr>
        <w:ind w:firstLine="709"/>
        <w:jc w:val="both"/>
        <w:rPr>
          <w:b/>
          <w:i/>
          <w:sz w:val="24"/>
          <w:szCs w:val="24"/>
        </w:rPr>
      </w:pPr>
      <w:r w:rsidRPr="00633748">
        <w:rPr>
          <w:b/>
          <w:i/>
          <w:sz w:val="24"/>
          <w:szCs w:val="24"/>
        </w:rPr>
        <w:t>Задача 2.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АО «Лесоруб» передало производственному кооперативу в аренду лесозаготовительную технику с условием о переходе права собственности на нее по истечение срока договора при этом арендные платежи засчитываются в счет выкупной цены техники. Последний платеж не был внесен что явилось основанием для обращения арендатора в суд с требованием о взыскании задолженности и возврате имущества. Суд удовлетворил требования арендодателя о взыскании задолженности и неустойки, но отклонил требования о возврате имущества, сославшись на  ст. 609 и 624 ГК РФ, которые указывают что договор аренды, предусматривающей переход права собственности заключается в форме, установленной для договора купли-продажи и п. 2 ст. 489 ГК РФ, предусматривающей возможность возврата имущества, проданного в рассрочку, если уплачено меньше половины цены товара, а производственный кооператив просрочил только последний платеж.</w:t>
      </w:r>
    </w:p>
    <w:p w:rsidR="00633748" w:rsidRPr="00633748" w:rsidRDefault="00633748" w:rsidP="00633748">
      <w:pPr>
        <w:numPr>
          <w:ilvl w:val="2"/>
          <w:numId w:val="32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>Можно ли применить в данном случае нормы ГК РФ о договоре купли-продажи?</w:t>
      </w:r>
    </w:p>
    <w:p w:rsidR="00633748" w:rsidRPr="00633748" w:rsidRDefault="00633748" w:rsidP="00633748">
      <w:pPr>
        <w:numPr>
          <w:ilvl w:val="2"/>
          <w:numId w:val="32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>Разрешите дело.</w:t>
      </w:r>
    </w:p>
    <w:p w:rsidR="00633748" w:rsidRPr="00633748" w:rsidRDefault="00633748" w:rsidP="00633748">
      <w:pPr>
        <w:ind w:firstLine="709"/>
        <w:jc w:val="both"/>
        <w:rPr>
          <w:b/>
          <w:i/>
          <w:sz w:val="24"/>
          <w:szCs w:val="24"/>
        </w:rPr>
      </w:pPr>
      <w:r w:rsidRPr="00633748">
        <w:rPr>
          <w:b/>
          <w:i/>
          <w:sz w:val="24"/>
          <w:szCs w:val="24"/>
        </w:rPr>
        <w:t>Задача 3.</w:t>
      </w:r>
    </w:p>
    <w:p w:rsidR="00633748" w:rsidRPr="00633748" w:rsidRDefault="00633748" w:rsidP="00633748">
      <w:pPr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Кудашкин передал Пухову автомобиль, приобретенный им с супругой и оформленный на него в пользование бесплатно для поездок последнего в деревню к родственникам. Однако Пухов использовал автомобиль для систематических перевозок частных лиц за плату и в последний день срока договора совершил в нетрезвом виде ДТП, причинив вред автомобилю Кудашкина, пассажиру Федорцову и другому транспортному средству, собственником которого является ООО «Рассвет».</w:t>
      </w:r>
    </w:p>
    <w:p w:rsidR="00633748" w:rsidRPr="00633748" w:rsidRDefault="00633748" w:rsidP="00633748">
      <w:pPr>
        <w:numPr>
          <w:ilvl w:val="3"/>
          <w:numId w:val="32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>Какое значение имеет цель использования имущества, переданного в ссуду?</w:t>
      </w:r>
    </w:p>
    <w:p w:rsidR="00633748" w:rsidRPr="00633748" w:rsidRDefault="00633748" w:rsidP="00633748">
      <w:pPr>
        <w:numPr>
          <w:ilvl w:val="3"/>
          <w:numId w:val="32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>Кто и перед кем будет отвечать за причиненный в ДТП вред?</w:t>
      </w:r>
    </w:p>
    <w:p w:rsidR="00633748" w:rsidRPr="00633748" w:rsidRDefault="00633748" w:rsidP="00633748">
      <w:pPr>
        <w:numPr>
          <w:ilvl w:val="3"/>
          <w:numId w:val="32"/>
        </w:numPr>
        <w:suppressAutoHyphens w:val="0"/>
        <w:ind w:left="0"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>Как изменится решение задачи, если договор, заключенный в данном случае был возмездным (договором аренды)?</w:t>
      </w:r>
    </w:p>
    <w:p w:rsidR="00633748" w:rsidRPr="00633748" w:rsidRDefault="00633748" w:rsidP="00633748">
      <w:pPr>
        <w:ind w:firstLine="709"/>
        <w:jc w:val="both"/>
        <w:rPr>
          <w:b/>
          <w:i/>
          <w:sz w:val="24"/>
          <w:szCs w:val="24"/>
        </w:rPr>
      </w:pPr>
    </w:p>
    <w:p w:rsidR="00633748" w:rsidRPr="00633748" w:rsidRDefault="00633748" w:rsidP="00633748">
      <w:pPr>
        <w:ind w:firstLine="709"/>
        <w:jc w:val="both"/>
        <w:rPr>
          <w:b/>
          <w:i/>
          <w:sz w:val="24"/>
          <w:szCs w:val="24"/>
        </w:rPr>
      </w:pPr>
      <w:r w:rsidRPr="00633748">
        <w:rPr>
          <w:b/>
          <w:i/>
          <w:sz w:val="24"/>
          <w:szCs w:val="24"/>
        </w:rPr>
        <w:t>Задача 4.</w:t>
      </w:r>
    </w:p>
    <w:p w:rsidR="00633748" w:rsidRPr="00633748" w:rsidRDefault="00633748" w:rsidP="00633748">
      <w:pPr>
        <w:tabs>
          <w:tab w:val="left" w:pos="357"/>
        </w:tabs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 xml:space="preserve">ООО «Футбол» арендовало у лизинговой компании  легковой автомобиль после чего передало его в субаренду своему сотруднику Кузину. По истечение 3 месяцев эксплуатации обнаружилась необходимость производства капитального ремонта двигателя. Кузин обратился к обществу, однако его переадресовали к лизинговой компании. Последняя пояснила, что автомобиль передан на баланс ООО, следовательно, они должны осуществлять капитальный ремонт. </w:t>
      </w:r>
    </w:p>
    <w:p w:rsidR="00633748" w:rsidRPr="00633748" w:rsidRDefault="00633748" w:rsidP="00633748">
      <w:pPr>
        <w:numPr>
          <w:ilvl w:val="3"/>
          <w:numId w:val="33"/>
        </w:numPr>
        <w:tabs>
          <w:tab w:val="left" w:pos="357"/>
        </w:tabs>
        <w:suppressAutoHyphens w:val="0"/>
        <w:ind w:left="0"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>Как распределяются обязанности по производству капитального и текущего ремонта, технической и коммерческой эксплуатации?</w:t>
      </w:r>
    </w:p>
    <w:p w:rsidR="00633748" w:rsidRPr="00633748" w:rsidRDefault="00633748" w:rsidP="00633748">
      <w:pPr>
        <w:numPr>
          <w:ilvl w:val="3"/>
          <w:numId w:val="33"/>
        </w:numPr>
        <w:tabs>
          <w:tab w:val="left" w:pos="357"/>
        </w:tabs>
        <w:suppressAutoHyphens w:val="0"/>
        <w:ind w:left="0"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lastRenderedPageBreak/>
        <w:t>Разрешите данный спор, предполагая, что заключенный ООО и лизинговой компанией договор является:</w:t>
      </w:r>
    </w:p>
    <w:p w:rsidR="00633748" w:rsidRPr="00633748" w:rsidRDefault="00633748" w:rsidP="00633748">
      <w:pPr>
        <w:tabs>
          <w:tab w:val="left" w:pos="357"/>
        </w:tabs>
        <w:ind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>- арендой транспортного средства;</w:t>
      </w:r>
    </w:p>
    <w:p w:rsidR="00633748" w:rsidRPr="00633748" w:rsidRDefault="00633748" w:rsidP="00633748">
      <w:pPr>
        <w:tabs>
          <w:tab w:val="left" w:pos="357"/>
        </w:tabs>
        <w:ind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>- прокатом;</w:t>
      </w:r>
    </w:p>
    <w:p w:rsidR="00633748" w:rsidRPr="00633748" w:rsidRDefault="00633748" w:rsidP="00633748">
      <w:pPr>
        <w:tabs>
          <w:tab w:val="left" w:pos="357"/>
        </w:tabs>
        <w:ind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 xml:space="preserve">- договором лизинга. </w:t>
      </w:r>
    </w:p>
    <w:p w:rsidR="00633748" w:rsidRPr="00633748" w:rsidRDefault="00633748" w:rsidP="00633748">
      <w:pPr>
        <w:tabs>
          <w:tab w:val="left" w:pos="357"/>
        </w:tabs>
        <w:ind w:firstLine="709"/>
        <w:jc w:val="both"/>
        <w:rPr>
          <w:sz w:val="24"/>
          <w:szCs w:val="24"/>
        </w:rPr>
      </w:pPr>
    </w:p>
    <w:p w:rsidR="00633748" w:rsidRPr="00633748" w:rsidRDefault="00633748" w:rsidP="00633748">
      <w:pPr>
        <w:tabs>
          <w:tab w:val="left" w:pos="357"/>
        </w:tabs>
        <w:ind w:firstLine="709"/>
        <w:jc w:val="both"/>
        <w:rPr>
          <w:sz w:val="24"/>
          <w:szCs w:val="24"/>
        </w:rPr>
      </w:pPr>
    </w:p>
    <w:p w:rsidR="00633748" w:rsidRPr="00633748" w:rsidRDefault="00633748" w:rsidP="00633748">
      <w:pPr>
        <w:ind w:firstLine="709"/>
        <w:jc w:val="both"/>
        <w:rPr>
          <w:b/>
          <w:i/>
          <w:sz w:val="24"/>
          <w:szCs w:val="24"/>
        </w:rPr>
      </w:pPr>
      <w:r w:rsidRPr="00633748">
        <w:rPr>
          <w:b/>
          <w:i/>
          <w:sz w:val="24"/>
          <w:szCs w:val="24"/>
        </w:rPr>
        <w:t>Задача 5.</w:t>
      </w:r>
    </w:p>
    <w:p w:rsidR="00633748" w:rsidRPr="00633748" w:rsidRDefault="00633748" w:rsidP="00633748">
      <w:pPr>
        <w:tabs>
          <w:tab w:val="left" w:pos="357"/>
        </w:tabs>
        <w:ind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ООО «Рога и копыта» приняло решение о сдаче в аренду одного из своих сетевых магазинов «Огонек» индивидуальному предпринимателю Сусликову сроком на 7 лет. Перед юристами были поставлены следующие вопросы: 1. Будут ли в составе магазина передаваться запасы продукции, хранящиеся на его складе, в частности ликеро-водочная продукция? 2. Кто будет оплачивать задолженность перед поставщиком этой продукции ООО «Юта-НН» в сумме 1 млн. рублей? Требуется ли известить ООО «Юта-НН» о предстоящей сделке? Вправе ли Сусликов произвести ремонт и модернизацию интерьера магазина?</w:t>
      </w:r>
    </w:p>
    <w:p w:rsidR="00633748" w:rsidRPr="00633748" w:rsidRDefault="00633748" w:rsidP="00633748">
      <w:pPr>
        <w:tabs>
          <w:tab w:val="left" w:pos="357"/>
        </w:tabs>
        <w:ind w:firstLine="709"/>
        <w:jc w:val="both"/>
        <w:rPr>
          <w:i/>
          <w:sz w:val="24"/>
          <w:szCs w:val="24"/>
        </w:rPr>
      </w:pPr>
      <w:r w:rsidRPr="00633748">
        <w:rPr>
          <w:i/>
          <w:sz w:val="24"/>
          <w:szCs w:val="24"/>
        </w:rPr>
        <w:t xml:space="preserve">Дайте разъяснения по вопросам. </w:t>
      </w:r>
    </w:p>
    <w:p w:rsidR="00DF1C51" w:rsidRPr="00633748" w:rsidRDefault="00DF1C51" w:rsidP="00633748">
      <w:pPr>
        <w:pStyle w:val="12"/>
        <w:tabs>
          <w:tab w:val="left" w:pos="1276"/>
        </w:tabs>
        <w:ind w:left="0" w:firstLine="709"/>
        <w:jc w:val="both"/>
        <w:rPr>
          <w:i/>
          <w:sz w:val="24"/>
          <w:szCs w:val="24"/>
        </w:rPr>
      </w:pPr>
    </w:p>
    <w:p w:rsidR="00DF1C51" w:rsidRPr="00633748" w:rsidRDefault="00633748" w:rsidP="00633748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633748">
        <w:rPr>
          <w:b/>
        </w:rPr>
        <w:t>1.4. Рекомендуемая литература по данному занятию.</w:t>
      </w:r>
    </w:p>
    <w:p w:rsidR="00633748" w:rsidRPr="00633748" w:rsidRDefault="00633748" w:rsidP="00633748">
      <w:pPr>
        <w:tabs>
          <w:tab w:val="left" w:pos="357"/>
        </w:tabs>
        <w:ind w:firstLine="709"/>
        <w:jc w:val="both"/>
        <w:rPr>
          <w:b/>
          <w:i/>
          <w:sz w:val="24"/>
          <w:szCs w:val="24"/>
        </w:rPr>
      </w:pPr>
      <w:r w:rsidRPr="00633748">
        <w:rPr>
          <w:b/>
          <w:i/>
          <w:sz w:val="24"/>
          <w:szCs w:val="24"/>
        </w:rPr>
        <w:t>Нормативный материал, судебно-арбитражная практика по теме 23:</w:t>
      </w:r>
    </w:p>
    <w:p w:rsidR="00633748" w:rsidRPr="00633748" w:rsidRDefault="00633748" w:rsidP="00633748">
      <w:pPr>
        <w:pStyle w:val="aa"/>
        <w:widowControl w:val="0"/>
        <w:numPr>
          <w:ilvl w:val="0"/>
          <w:numId w:val="35"/>
        </w:numPr>
        <w:tabs>
          <w:tab w:val="left" w:pos="357"/>
        </w:tabs>
        <w:suppressAutoHyphens w:val="0"/>
        <w:ind w:left="0" w:firstLine="709"/>
        <w:contextualSpacing w:val="0"/>
        <w:jc w:val="both"/>
        <w:rPr>
          <w:snapToGrid w:val="0"/>
        </w:rPr>
      </w:pPr>
      <w:r w:rsidRPr="00633748">
        <w:rPr>
          <w:snapToGrid w:val="0"/>
        </w:rPr>
        <w:t>ФЗ РФ от 29.10.1998 № 164-ФЗ «О финансовой аренде (лизинге)» // СЗ РФ. – 1998. - № 44. -Ст. 5394.</w:t>
      </w:r>
    </w:p>
    <w:p w:rsidR="00633748" w:rsidRPr="00633748" w:rsidRDefault="00633748" w:rsidP="00633748">
      <w:pPr>
        <w:pStyle w:val="aa"/>
        <w:widowControl w:val="0"/>
        <w:numPr>
          <w:ilvl w:val="0"/>
          <w:numId w:val="35"/>
        </w:numPr>
        <w:tabs>
          <w:tab w:val="left" w:pos="357"/>
        </w:tabs>
        <w:suppressAutoHyphens w:val="0"/>
        <w:ind w:left="0" w:firstLine="709"/>
        <w:contextualSpacing w:val="0"/>
        <w:jc w:val="both"/>
        <w:rPr>
          <w:snapToGrid w:val="0"/>
        </w:rPr>
      </w:pPr>
      <w:r w:rsidRPr="00633748">
        <w:rPr>
          <w:snapToGrid w:val="0"/>
        </w:rPr>
        <w:t>ФЗ РФ от 21.07.1997 № 122-ФЗ «О государственной регистрации прав на недвижимое имущество и сделок с ним» // СЗ РФ. – 1997. - № 30. - Ст. 3594.</w:t>
      </w:r>
    </w:p>
    <w:p w:rsidR="00633748" w:rsidRPr="00633748" w:rsidRDefault="00633748" w:rsidP="00633748">
      <w:pPr>
        <w:pStyle w:val="aa"/>
        <w:widowControl w:val="0"/>
        <w:numPr>
          <w:ilvl w:val="0"/>
          <w:numId w:val="35"/>
        </w:numPr>
        <w:tabs>
          <w:tab w:val="left" w:pos="357"/>
        </w:tabs>
        <w:suppressAutoHyphens w:val="0"/>
        <w:ind w:left="0" w:firstLine="709"/>
        <w:contextualSpacing w:val="0"/>
        <w:jc w:val="both"/>
        <w:rPr>
          <w:snapToGrid w:val="0"/>
        </w:rPr>
      </w:pPr>
      <w:r w:rsidRPr="00633748">
        <w:rPr>
          <w:snapToGrid w:val="0"/>
        </w:rPr>
        <w:t>Информационное письмо Президиума ВАС РФ от 16.02.2001 № 59 «Обзор практики разрешения споров, связанных с применением Федерального закона «О государственной регистрации прав на недвижимое имущество и сделок с ним» // Вестник ВАС РФ. – 2001. - № 4.</w:t>
      </w:r>
    </w:p>
    <w:p w:rsidR="00633748" w:rsidRPr="00633748" w:rsidRDefault="00633748" w:rsidP="00633748">
      <w:pPr>
        <w:pStyle w:val="aa"/>
        <w:widowControl w:val="0"/>
        <w:numPr>
          <w:ilvl w:val="0"/>
          <w:numId w:val="35"/>
        </w:numPr>
        <w:tabs>
          <w:tab w:val="left" w:pos="357"/>
        </w:tabs>
        <w:suppressAutoHyphens w:val="0"/>
        <w:ind w:left="0" w:firstLine="709"/>
        <w:contextualSpacing w:val="0"/>
        <w:jc w:val="both"/>
        <w:rPr>
          <w:snapToGrid w:val="0"/>
        </w:rPr>
      </w:pPr>
      <w:r w:rsidRPr="00633748">
        <w:rPr>
          <w:snapToGrid w:val="0"/>
        </w:rPr>
        <w:t>Информационное письмо Президиума ВАС РФ от 11.01.2002 № 66 «Обзор практики разрешения споров, связанных с арендой» // Вестник ВАС РФ. – 2002. - № 3.</w:t>
      </w:r>
    </w:p>
    <w:p w:rsidR="00633748" w:rsidRPr="00633748" w:rsidRDefault="00633748" w:rsidP="00633748">
      <w:pPr>
        <w:pStyle w:val="aa"/>
        <w:widowControl w:val="0"/>
        <w:numPr>
          <w:ilvl w:val="0"/>
          <w:numId w:val="35"/>
        </w:numPr>
        <w:tabs>
          <w:tab w:val="left" w:pos="357"/>
        </w:tabs>
        <w:suppressAutoHyphens w:val="0"/>
        <w:ind w:left="0" w:firstLine="709"/>
        <w:contextualSpacing w:val="0"/>
        <w:jc w:val="both"/>
      </w:pPr>
      <w:r w:rsidRPr="00633748">
        <w:rPr>
          <w:snapToGrid w:val="0"/>
        </w:rPr>
        <w:t>Постановление Пленума ВАС РФ от 17.11.2011 № 73 «Об отдельных вопросах практики применения правил Гражданского кодекса Российской Федерации о договоре аренды» //Вестник ВАС РФ 2012. - № 1.</w:t>
      </w:r>
    </w:p>
    <w:p w:rsidR="00633748" w:rsidRPr="00633748" w:rsidRDefault="00633748" w:rsidP="00633748">
      <w:pPr>
        <w:pStyle w:val="aa"/>
        <w:widowControl w:val="0"/>
        <w:numPr>
          <w:ilvl w:val="0"/>
          <w:numId w:val="35"/>
        </w:numPr>
        <w:tabs>
          <w:tab w:val="left" w:pos="357"/>
        </w:tabs>
        <w:suppressAutoHyphens w:val="0"/>
        <w:ind w:left="0" w:firstLine="709"/>
        <w:contextualSpacing w:val="0"/>
        <w:jc w:val="both"/>
      </w:pPr>
      <w:r w:rsidRPr="00633748">
        <w:t>Постановление Пленума ВАС РФ от 14.03.2014 N 17 "Об отдельных вопросах, связанных с договором выкупного лизинга"</w:t>
      </w:r>
    </w:p>
    <w:p w:rsidR="00633748" w:rsidRPr="00633748" w:rsidRDefault="00633748" w:rsidP="00633748">
      <w:pPr>
        <w:tabs>
          <w:tab w:val="left" w:pos="357"/>
          <w:tab w:val="num" w:pos="851"/>
        </w:tabs>
        <w:ind w:firstLine="709"/>
        <w:jc w:val="both"/>
        <w:rPr>
          <w:sz w:val="24"/>
          <w:szCs w:val="24"/>
        </w:rPr>
      </w:pPr>
    </w:p>
    <w:p w:rsidR="00633748" w:rsidRPr="00633748" w:rsidRDefault="00633748" w:rsidP="00633748">
      <w:pPr>
        <w:tabs>
          <w:tab w:val="left" w:pos="357"/>
          <w:tab w:val="num" w:pos="851"/>
        </w:tabs>
        <w:ind w:firstLine="709"/>
        <w:jc w:val="both"/>
        <w:rPr>
          <w:b/>
          <w:i/>
          <w:sz w:val="24"/>
          <w:szCs w:val="24"/>
        </w:rPr>
      </w:pPr>
      <w:r w:rsidRPr="00633748">
        <w:rPr>
          <w:b/>
          <w:i/>
          <w:sz w:val="24"/>
          <w:szCs w:val="24"/>
        </w:rPr>
        <w:t>Дополнительная литература по теме 23:</w:t>
      </w:r>
    </w:p>
    <w:p w:rsidR="00517C72" w:rsidRDefault="00517C72" w:rsidP="00517C72">
      <w:pPr>
        <w:pStyle w:val="aa"/>
        <w:numPr>
          <w:ilvl w:val="0"/>
          <w:numId w:val="37"/>
        </w:numPr>
        <w:suppressAutoHyphens w:val="0"/>
        <w:ind w:left="426"/>
        <w:jc w:val="both"/>
        <w:rPr>
          <w:lang w:eastAsia="ru-RU"/>
        </w:rPr>
      </w:pPr>
      <w:r w:rsidRPr="00633748">
        <w:t xml:space="preserve">Белов В.А. О консенсуальности и реальности договора аренды // Право и экономика. </w:t>
      </w:r>
      <w:r>
        <w:rPr>
          <w:i/>
          <w:iCs/>
          <w:lang w:eastAsia="ru-RU"/>
        </w:rPr>
        <w:t>Белов, В. А. </w:t>
      </w:r>
      <w:r>
        <w:rPr>
          <w:lang w:eastAsia="ru-RU"/>
        </w:rPr>
        <w:t xml:space="preserve"> Понятие и виды торговых договоров. Курс лекций : учебное пособие для вузов / В. А. Белов. — Москва : Издательство Юрайт, 2020. — 502 с. — (Высшее образование). — ISBN 978-5-534-00970-5. — Текст : электронный // ЭБС Юрайт [сайт]. — URL: </w:t>
      </w:r>
      <w:hyperlink r:id="rId8" w:tgtFrame="_blank" w:history="1">
        <w:r>
          <w:rPr>
            <w:rStyle w:val="af2"/>
            <w:lang w:eastAsia="ru-RU"/>
          </w:rPr>
          <w:t>http://biblio-online.ru/bcode/451891</w:t>
        </w:r>
      </w:hyperlink>
      <w:r>
        <w:rPr>
          <w:lang w:eastAsia="ru-RU"/>
        </w:rPr>
        <w:t xml:space="preserve"> (дата обращения: 06.03.2020).</w:t>
      </w:r>
    </w:p>
    <w:p w:rsidR="00517C72" w:rsidRDefault="00517C72" w:rsidP="00517C72">
      <w:pPr>
        <w:pStyle w:val="aa"/>
        <w:numPr>
          <w:ilvl w:val="0"/>
          <w:numId w:val="37"/>
        </w:numPr>
        <w:suppressAutoHyphens w:val="0"/>
        <w:ind w:left="426"/>
        <w:jc w:val="both"/>
        <w:rPr>
          <w:lang w:eastAsia="ru-RU"/>
        </w:rPr>
      </w:pPr>
      <w:r>
        <w:rPr>
          <w:i/>
          <w:iCs/>
          <w:lang w:eastAsia="ru-RU"/>
        </w:rPr>
        <w:t>Белов, В. А. </w:t>
      </w:r>
      <w:r>
        <w:rPr>
          <w:lang w:eastAsia="ru-RU"/>
        </w:rPr>
        <w:t xml:space="preserve"> Гражданское право в 2 т. Том 2. Особенная часть : учебник для вузов / В. А. Белов. — Москва : Издательство Юрайт, 2020. — 463 с. — (Высшее образование). — ISBN 978-5-534-00191-4. — Текст : электронный // ЭБС Юрайт [сайт]. — URL: </w:t>
      </w:r>
      <w:hyperlink r:id="rId9" w:tgtFrame="_blank" w:history="1">
        <w:r>
          <w:rPr>
            <w:rStyle w:val="af2"/>
            <w:lang w:eastAsia="ru-RU"/>
          </w:rPr>
          <w:t>http://biblio-online.ru/bcode/452735</w:t>
        </w:r>
      </w:hyperlink>
      <w:r>
        <w:rPr>
          <w:lang w:eastAsia="ru-RU"/>
        </w:rPr>
        <w:t xml:space="preserve"> (дата обращения: 06.03.2020).</w:t>
      </w:r>
    </w:p>
    <w:p w:rsidR="00517C72" w:rsidRPr="00207676" w:rsidRDefault="00517C72" w:rsidP="00517C72">
      <w:pPr>
        <w:pStyle w:val="aa"/>
        <w:numPr>
          <w:ilvl w:val="0"/>
          <w:numId w:val="37"/>
        </w:numPr>
        <w:suppressAutoHyphens w:val="0"/>
        <w:ind w:left="426"/>
        <w:rPr>
          <w:lang w:eastAsia="ru-RU"/>
        </w:rPr>
      </w:pPr>
      <w:r w:rsidRPr="00207676">
        <w:rPr>
          <w:i/>
          <w:iCs/>
          <w:lang w:eastAsia="ru-RU"/>
        </w:rPr>
        <w:t>Зенин, И. А. </w:t>
      </w:r>
      <w:r w:rsidRPr="00207676">
        <w:rPr>
          <w:lang w:eastAsia="ru-RU"/>
        </w:rPr>
        <w:t xml:space="preserve"> Гражданское право. Особенная часть : учебник для вузов / И. А. Зенин. — 19-е изд., перераб. и доп. — Москва : Издательство Юрайт, 2020. — 295 с. — (Высшее образование). — ISBN 978-5-534-10048-8. — Текст : электронный // ЭБС Юрайт [сайт]. — URL: </w:t>
      </w:r>
      <w:hyperlink r:id="rId10" w:tgtFrame="_blank" w:history="1">
        <w:r w:rsidRPr="00207676">
          <w:rPr>
            <w:color w:val="0000FF"/>
            <w:u w:val="single"/>
            <w:lang w:eastAsia="ru-RU"/>
          </w:rPr>
          <w:t>http://biblio-online.ru/bcode/451462</w:t>
        </w:r>
      </w:hyperlink>
      <w:r w:rsidRPr="00207676">
        <w:rPr>
          <w:lang w:eastAsia="ru-RU"/>
        </w:rPr>
        <w:t xml:space="preserve"> (дата обращения: </w:t>
      </w:r>
      <w:r>
        <w:rPr>
          <w:lang w:eastAsia="ru-RU"/>
        </w:rPr>
        <w:t>06</w:t>
      </w:r>
      <w:r w:rsidRPr="00207676">
        <w:rPr>
          <w:lang w:eastAsia="ru-RU"/>
        </w:rPr>
        <w:t>.03.2020).</w:t>
      </w:r>
    </w:p>
    <w:p w:rsidR="00517C72" w:rsidRDefault="00517C72" w:rsidP="00517C72">
      <w:pPr>
        <w:pStyle w:val="aa"/>
        <w:numPr>
          <w:ilvl w:val="0"/>
          <w:numId w:val="37"/>
        </w:numPr>
        <w:suppressAutoHyphens w:val="0"/>
        <w:ind w:left="426"/>
        <w:jc w:val="both"/>
        <w:rPr>
          <w:lang w:eastAsia="ru-RU"/>
        </w:rPr>
      </w:pPr>
      <w:r>
        <w:rPr>
          <w:lang w:eastAsia="ru-RU"/>
        </w:rPr>
        <w:t xml:space="preserve">Гражданское право России. Особенная часть в 2 т. Том 2 : учебник для вузов / А. П. Анисимов, М. Ю. Козлова, А. Я. Рыженков, С. А. Чаркин ; под общей редакцией А. Я. Рыженкова. — 6-е изд., перераб. и доп. — Москва : Издательство Юрайт, 2020. — 224 с. — (Высшее образование). — ISBN 978-5-534-07881-7. — Текст : электронный // ЭБС Юрайт [сайт]. — URL: </w:t>
      </w:r>
      <w:hyperlink r:id="rId11" w:tgtFrame="_blank" w:history="1">
        <w:r>
          <w:rPr>
            <w:rStyle w:val="af2"/>
            <w:lang w:eastAsia="ru-RU"/>
          </w:rPr>
          <w:t>http://biblio-online.ru/bcode/451571</w:t>
        </w:r>
      </w:hyperlink>
      <w:r>
        <w:rPr>
          <w:lang w:eastAsia="ru-RU"/>
        </w:rPr>
        <w:t xml:space="preserve"> (дата обращения: 06.03.2020).</w:t>
      </w:r>
    </w:p>
    <w:p w:rsidR="00AF57B1" w:rsidRPr="00633748" w:rsidRDefault="00AF57B1" w:rsidP="00633748">
      <w:pPr>
        <w:pStyle w:val="12"/>
        <w:tabs>
          <w:tab w:val="left" w:pos="1276"/>
        </w:tabs>
        <w:ind w:left="0" w:firstLine="709"/>
        <w:jc w:val="both"/>
        <w:rPr>
          <w:sz w:val="24"/>
          <w:szCs w:val="24"/>
        </w:rPr>
      </w:pPr>
    </w:p>
    <w:p w:rsidR="00DF1C51" w:rsidRPr="00633748" w:rsidRDefault="00633748" w:rsidP="00633748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633748">
        <w:rPr>
          <w:b/>
        </w:rPr>
        <w:t xml:space="preserve">1.5. </w:t>
      </w:r>
      <w:r w:rsidR="00DE76C9" w:rsidRPr="00633748">
        <w:rPr>
          <w:b/>
        </w:rPr>
        <w:t xml:space="preserve">Алгоритм </w:t>
      </w:r>
      <w:r w:rsidRPr="00633748">
        <w:rPr>
          <w:b/>
        </w:rPr>
        <w:t>выполнения практических заданий.</w:t>
      </w:r>
    </w:p>
    <w:p w:rsidR="00DE76C9" w:rsidRPr="00633748" w:rsidRDefault="009320F9" w:rsidP="00633748">
      <w:pPr>
        <w:pStyle w:val="aa"/>
        <w:tabs>
          <w:tab w:val="left" w:pos="1276"/>
        </w:tabs>
        <w:ind w:left="0" w:firstLine="709"/>
        <w:jc w:val="both"/>
      </w:pPr>
      <w:r w:rsidRPr="00633748">
        <w:t>Решение задач по гражданскому праву предполагает:</w:t>
      </w:r>
    </w:p>
    <w:p w:rsidR="00DE76C9" w:rsidRPr="00633748" w:rsidRDefault="009320F9" w:rsidP="00633748">
      <w:pPr>
        <w:pStyle w:val="aa"/>
        <w:tabs>
          <w:tab w:val="left" w:pos="1276"/>
        </w:tabs>
        <w:ind w:left="0" w:firstLine="709"/>
        <w:jc w:val="both"/>
      </w:pPr>
      <w:r w:rsidRPr="00633748">
        <w:t>1. Анализ спорных правоотношений.</w:t>
      </w:r>
    </w:p>
    <w:p w:rsidR="009320F9" w:rsidRPr="00633748" w:rsidRDefault="009320F9" w:rsidP="00633748">
      <w:pPr>
        <w:pStyle w:val="aa"/>
        <w:tabs>
          <w:tab w:val="left" w:pos="1276"/>
        </w:tabs>
        <w:ind w:left="0" w:firstLine="709"/>
        <w:jc w:val="both"/>
      </w:pPr>
      <w:r w:rsidRPr="00633748">
        <w:t>2. Определение применимых нормативных правовых актов.</w:t>
      </w:r>
    </w:p>
    <w:p w:rsidR="009320F9" w:rsidRPr="00633748" w:rsidRDefault="009320F9" w:rsidP="00633748">
      <w:pPr>
        <w:pStyle w:val="aa"/>
        <w:tabs>
          <w:tab w:val="left" w:pos="1276"/>
        </w:tabs>
        <w:ind w:left="0" w:firstLine="709"/>
        <w:jc w:val="both"/>
      </w:pPr>
      <w:r w:rsidRPr="00633748">
        <w:t>3. Выбор норм, отвечающих на заданные вопросы.</w:t>
      </w:r>
    </w:p>
    <w:p w:rsidR="009320F9" w:rsidRPr="00633748" w:rsidRDefault="009320F9" w:rsidP="00633748">
      <w:pPr>
        <w:pStyle w:val="aa"/>
        <w:tabs>
          <w:tab w:val="left" w:pos="1276"/>
        </w:tabs>
        <w:ind w:left="0" w:firstLine="709"/>
        <w:jc w:val="both"/>
      </w:pPr>
      <w:r w:rsidRPr="00633748">
        <w:t>4. Формулирование позиции по спорному правоотношению. Аргументирование позиции нормами закона</w:t>
      </w:r>
    </w:p>
    <w:p w:rsidR="009320F9" w:rsidRPr="00633748" w:rsidRDefault="009320F9" w:rsidP="00633748">
      <w:pPr>
        <w:pStyle w:val="aa"/>
        <w:tabs>
          <w:tab w:val="left" w:pos="1276"/>
        </w:tabs>
        <w:ind w:left="0" w:firstLine="709"/>
        <w:jc w:val="both"/>
      </w:pPr>
      <w:r w:rsidRPr="00633748">
        <w:t>5. Анализ судебной практики по аналогичным вопросам</w:t>
      </w:r>
    </w:p>
    <w:p w:rsidR="00DF1C51" w:rsidRPr="00633748" w:rsidRDefault="00DF1C51" w:rsidP="00633748">
      <w:pPr>
        <w:pStyle w:val="aa"/>
        <w:tabs>
          <w:tab w:val="left" w:pos="1276"/>
        </w:tabs>
        <w:ind w:left="0" w:firstLine="709"/>
        <w:jc w:val="both"/>
      </w:pPr>
    </w:p>
    <w:p w:rsidR="00DF1C51" w:rsidRPr="00633748" w:rsidRDefault="00633748" w:rsidP="00633748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633748">
        <w:rPr>
          <w:b/>
        </w:rPr>
        <w:t xml:space="preserve">1.6. Вопросы для самостоятельного изучения по данной теме. </w:t>
      </w:r>
    </w:p>
    <w:p w:rsidR="00DF1C51" w:rsidRPr="00633748" w:rsidRDefault="00DF1C51" w:rsidP="00633748">
      <w:pPr>
        <w:pStyle w:val="aa"/>
        <w:widowControl w:val="0"/>
        <w:tabs>
          <w:tab w:val="left" w:pos="1276"/>
        </w:tabs>
        <w:autoSpaceDE w:val="0"/>
        <w:ind w:left="0" w:firstLine="709"/>
        <w:jc w:val="both"/>
        <w:rPr>
          <w:b/>
        </w:rPr>
      </w:pPr>
    </w:p>
    <w:p w:rsidR="00633748" w:rsidRPr="00633748" w:rsidRDefault="00633748" w:rsidP="00633748">
      <w:pPr>
        <w:numPr>
          <w:ilvl w:val="0"/>
          <w:numId w:val="36"/>
        </w:numPr>
        <w:suppressAutoHyphens w:val="0"/>
        <w:ind w:left="0"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Какие договоры входят в группу обязательств по передаче имущества в пользование?</w:t>
      </w:r>
    </w:p>
    <w:p w:rsidR="00633748" w:rsidRPr="00633748" w:rsidRDefault="00633748" w:rsidP="00633748">
      <w:pPr>
        <w:numPr>
          <w:ilvl w:val="0"/>
          <w:numId w:val="36"/>
        </w:numPr>
        <w:suppressAutoHyphens w:val="0"/>
        <w:ind w:left="0"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Могут ли быть предметом договоров по передаче в пользование деньги, родовые вещи?</w:t>
      </w:r>
    </w:p>
    <w:p w:rsidR="00633748" w:rsidRPr="00633748" w:rsidRDefault="00633748" w:rsidP="00633748">
      <w:pPr>
        <w:numPr>
          <w:ilvl w:val="0"/>
          <w:numId w:val="36"/>
        </w:numPr>
        <w:suppressAutoHyphens w:val="0"/>
        <w:ind w:left="0"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Как соотносятся  поднайм и перенайм?</w:t>
      </w:r>
    </w:p>
    <w:p w:rsidR="00633748" w:rsidRPr="00633748" w:rsidRDefault="00633748" w:rsidP="00633748">
      <w:pPr>
        <w:numPr>
          <w:ilvl w:val="0"/>
          <w:numId w:val="36"/>
        </w:numPr>
        <w:suppressAutoHyphens w:val="0"/>
        <w:ind w:left="0"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При каких обстоятельствах и в каком порядке подлежит расторжению договор аренды?</w:t>
      </w:r>
    </w:p>
    <w:p w:rsidR="00633748" w:rsidRPr="00633748" w:rsidRDefault="00633748" w:rsidP="00633748">
      <w:pPr>
        <w:numPr>
          <w:ilvl w:val="0"/>
          <w:numId w:val="36"/>
        </w:numPr>
        <w:suppressAutoHyphens w:val="0"/>
        <w:ind w:left="0"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Каковы существенные условия договора аренды зданий и сооружений?</w:t>
      </w:r>
    </w:p>
    <w:p w:rsidR="00633748" w:rsidRPr="00633748" w:rsidRDefault="00633748" w:rsidP="00633748">
      <w:pPr>
        <w:numPr>
          <w:ilvl w:val="0"/>
          <w:numId w:val="36"/>
        </w:numPr>
        <w:suppressAutoHyphens w:val="0"/>
        <w:ind w:left="0"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Укажите формы арендной платы по договору аренды предприятия.</w:t>
      </w:r>
    </w:p>
    <w:p w:rsidR="00633748" w:rsidRPr="00633748" w:rsidRDefault="00633748" w:rsidP="00633748">
      <w:pPr>
        <w:numPr>
          <w:ilvl w:val="0"/>
          <w:numId w:val="36"/>
        </w:numPr>
        <w:suppressAutoHyphens w:val="0"/>
        <w:ind w:left="0"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Перечислите особенности договора проката.</w:t>
      </w:r>
    </w:p>
    <w:p w:rsidR="00633748" w:rsidRPr="00633748" w:rsidRDefault="00633748" w:rsidP="00633748">
      <w:pPr>
        <w:numPr>
          <w:ilvl w:val="0"/>
          <w:numId w:val="36"/>
        </w:numPr>
        <w:suppressAutoHyphens w:val="0"/>
        <w:ind w:left="0" w:firstLine="709"/>
        <w:jc w:val="both"/>
        <w:rPr>
          <w:sz w:val="24"/>
          <w:szCs w:val="24"/>
        </w:rPr>
      </w:pPr>
      <w:r w:rsidRPr="00633748">
        <w:rPr>
          <w:sz w:val="24"/>
          <w:szCs w:val="24"/>
        </w:rPr>
        <w:t>В чем заключаются отличия между арендой транспортного средства с экипажем и аренды транспортного средства без экипажа?</w:t>
      </w:r>
    </w:p>
    <w:p w:rsidR="00633748" w:rsidRPr="00633748" w:rsidRDefault="00633748" w:rsidP="00633748">
      <w:pPr>
        <w:pStyle w:val="ConsNonformat"/>
        <w:widowControl/>
        <w:numPr>
          <w:ilvl w:val="0"/>
          <w:numId w:val="36"/>
        </w:numPr>
        <w:suppressAutoHyphens w:val="0"/>
        <w:ind w:left="0" w:firstLine="709"/>
        <w:rPr>
          <w:rFonts w:ascii="Times New Roman" w:hAnsi="Times New Roman" w:cs="Times New Roman"/>
        </w:rPr>
      </w:pPr>
      <w:r w:rsidRPr="00633748">
        <w:rPr>
          <w:rFonts w:ascii="Times New Roman" w:hAnsi="Times New Roman" w:cs="Times New Roman"/>
        </w:rPr>
        <w:t xml:space="preserve">В чем состоит различие финансового и оперативного лизинга? </w:t>
      </w:r>
    </w:p>
    <w:p w:rsidR="00DF1C51" w:rsidRPr="00633748" w:rsidRDefault="00633748" w:rsidP="00633748">
      <w:pPr>
        <w:pStyle w:val="ConsNonformat"/>
        <w:widowControl/>
        <w:numPr>
          <w:ilvl w:val="0"/>
          <w:numId w:val="36"/>
        </w:numPr>
        <w:suppressAutoHyphens w:val="0"/>
        <w:ind w:left="0" w:firstLine="709"/>
        <w:rPr>
          <w:rFonts w:ascii="Times New Roman" w:hAnsi="Times New Roman" w:cs="Times New Roman"/>
        </w:rPr>
      </w:pPr>
      <w:r w:rsidRPr="00633748">
        <w:rPr>
          <w:rFonts w:ascii="Times New Roman" w:hAnsi="Times New Roman" w:cs="Times New Roman"/>
        </w:rPr>
        <w:t>Каков порядок расторжения договора безвозмездного пользования (ссуды)?</w:t>
      </w:r>
    </w:p>
    <w:sectPr w:rsidR="00DF1C51" w:rsidRPr="00633748" w:rsidSect="00633748">
      <w:footerReference w:type="default" r:id="rId12"/>
      <w:pgSz w:w="11906" w:h="16838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3748" w:rsidRDefault="00633748" w:rsidP="00633748">
      <w:r>
        <w:separator/>
      </w:r>
    </w:p>
  </w:endnote>
  <w:endnote w:type="continuationSeparator" w:id="0">
    <w:p w:rsidR="00633748" w:rsidRDefault="00633748" w:rsidP="00633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06672"/>
      <w:docPartObj>
        <w:docPartGallery w:val="Page Numbers (Bottom of Page)"/>
        <w:docPartUnique/>
      </w:docPartObj>
    </w:sdtPr>
    <w:sdtEndPr/>
    <w:sdtContent>
      <w:p w:rsidR="00633748" w:rsidRDefault="00A6146E">
        <w:pPr>
          <w:pStyle w:val="af0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33748" w:rsidRDefault="0063374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3748" w:rsidRDefault="00633748" w:rsidP="00633748">
      <w:r>
        <w:separator/>
      </w:r>
    </w:p>
  </w:footnote>
  <w:footnote w:type="continuationSeparator" w:id="0">
    <w:p w:rsidR="00633748" w:rsidRDefault="00633748" w:rsidP="00633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8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0000002"/>
    <w:multiLevelType w:val="multilevel"/>
    <w:tmpl w:val="00000002"/>
    <w:name w:val="WWNum28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0000003"/>
    <w:multiLevelType w:val="multilevel"/>
    <w:tmpl w:val="00000003"/>
    <w:name w:val="WW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20"/>
    <w:multiLevelType w:val="multilevel"/>
    <w:tmpl w:val="7D0E0D48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E1C7988"/>
    <w:multiLevelType w:val="hybridMultilevel"/>
    <w:tmpl w:val="3ADA2AF2"/>
    <w:lvl w:ilvl="0" w:tplc="23DABA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F4C56"/>
    <w:multiLevelType w:val="hybridMultilevel"/>
    <w:tmpl w:val="85F6A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C73C77"/>
    <w:multiLevelType w:val="hybridMultilevel"/>
    <w:tmpl w:val="3C8296DA"/>
    <w:lvl w:ilvl="0" w:tplc="3D5A0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89376D7"/>
    <w:multiLevelType w:val="hybridMultilevel"/>
    <w:tmpl w:val="E32E074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3" w15:restartNumberingAfterBreak="0">
    <w:nsid w:val="1BA94847"/>
    <w:multiLevelType w:val="hybridMultilevel"/>
    <w:tmpl w:val="2C228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E7123"/>
    <w:multiLevelType w:val="hybridMultilevel"/>
    <w:tmpl w:val="E9E0D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7E944CD"/>
    <w:multiLevelType w:val="hybridMultilevel"/>
    <w:tmpl w:val="E9AC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1277F0"/>
    <w:multiLevelType w:val="hybridMultilevel"/>
    <w:tmpl w:val="4D0E63BE"/>
    <w:lvl w:ilvl="0" w:tplc="D682B4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7" w15:restartNumberingAfterBreak="0">
    <w:nsid w:val="2880757F"/>
    <w:multiLevelType w:val="hybridMultilevel"/>
    <w:tmpl w:val="C83E7F1E"/>
    <w:lvl w:ilvl="0" w:tplc="FFFFFFF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C7026"/>
    <w:multiLevelType w:val="hybridMultilevel"/>
    <w:tmpl w:val="41CA6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932EC2"/>
    <w:multiLevelType w:val="hybridMultilevel"/>
    <w:tmpl w:val="2608738C"/>
    <w:lvl w:ilvl="0" w:tplc="B2367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D14BB4"/>
    <w:multiLevelType w:val="hybridMultilevel"/>
    <w:tmpl w:val="0C36B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9F1285"/>
    <w:multiLevelType w:val="hybridMultilevel"/>
    <w:tmpl w:val="2BB06FBA"/>
    <w:lvl w:ilvl="0" w:tplc="5590CF3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2" w15:restartNumberingAfterBreak="0">
    <w:nsid w:val="347D5AB3"/>
    <w:multiLevelType w:val="hybridMultilevel"/>
    <w:tmpl w:val="84C61652"/>
    <w:lvl w:ilvl="0" w:tplc="9D7292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2B5E5D"/>
    <w:multiLevelType w:val="hybridMultilevel"/>
    <w:tmpl w:val="07EAF9CA"/>
    <w:lvl w:ilvl="0" w:tplc="2CC26F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C2A53F0"/>
    <w:multiLevelType w:val="hybridMultilevel"/>
    <w:tmpl w:val="B7A4A1C0"/>
    <w:lvl w:ilvl="0" w:tplc="23DABA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84CB1"/>
    <w:multiLevelType w:val="hybridMultilevel"/>
    <w:tmpl w:val="A8AE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E1962CC"/>
    <w:multiLevelType w:val="hybridMultilevel"/>
    <w:tmpl w:val="CC00D3D2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78D7546"/>
    <w:multiLevelType w:val="hybridMultilevel"/>
    <w:tmpl w:val="7626F1FC"/>
    <w:lvl w:ilvl="0" w:tplc="B2367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E3F6C7F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611109EC"/>
    <w:multiLevelType w:val="hybridMultilevel"/>
    <w:tmpl w:val="B1B62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E644F"/>
    <w:multiLevelType w:val="hybridMultilevel"/>
    <w:tmpl w:val="E726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D112C0"/>
    <w:multiLevelType w:val="multilevel"/>
    <w:tmpl w:val="7D0E0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6A2C699A"/>
    <w:multiLevelType w:val="multilevel"/>
    <w:tmpl w:val="E84C2A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77221973"/>
    <w:multiLevelType w:val="hybridMultilevel"/>
    <w:tmpl w:val="1F66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C64F6C"/>
    <w:multiLevelType w:val="hybridMultilevel"/>
    <w:tmpl w:val="4572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362181"/>
    <w:multiLevelType w:val="hybridMultilevel"/>
    <w:tmpl w:val="FCE81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C754F9"/>
    <w:multiLevelType w:val="hybridMultilevel"/>
    <w:tmpl w:val="3B2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3"/>
  </w:num>
  <w:num w:numId="9">
    <w:abstractNumId w:val="11"/>
  </w:num>
  <w:num w:numId="10">
    <w:abstractNumId w:val="15"/>
  </w:num>
  <w:num w:numId="11">
    <w:abstractNumId w:val="34"/>
  </w:num>
  <w:num w:numId="12">
    <w:abstractNumId w:val="27"/>
  </w:num>
  <w:num w:numId="13">
    <w:abstractNumId w:val="19"/>
  </w:num>
  <w:num w:numId="14">
    <w:abstractNumId w:val="22"/>
  </w:num>
  <w:num w:numId="15">
    <w:abstractNumId w:val="14"/>
  </w:num>
  <w:num w:numId="16">
    <w:abstractNumId w:val="13"/>
  </w:num>
  <w:num w:numId="17">
    <w:abstractNumId w:val="24"/>
  </w:num>
  <w:num w:numId="18">
    <w:abstractNumId w:val="9"/>
  </w:num>
  <w:num w:numId="19">
    <w:abstractNumId w:val="7"/>
  </w:num>
  <w:num w:numId="20">
    <w:abstractNumId w:val="30"/>
  </w:num>
  <w:num w:numId="21">
    <w:abstractNumId w:val="29"/>
  </w:num>
  <w:num w:numId="22">
    <w:abstractNumId w:val="18"/>
  </w:num>
  <w:num w:numId="23">
    <w:abstractNumId w:val="12"/>
  </w:num>
  <w:num w:numId="24">
    <w:abstractNumId w:val="28"/>
  </w:num>
  <w:num w:numId="25">
    <w:abstractNumId w:val="26"/>
  </w:num>
  <w:num w:numId="26">
    <w:abstractNumId w:val="21"/>
  </w:num>
  <w:num w:numId="27">
    <w:abstractNumId w:val="16"/>
  </w:num>
  <w:num w:numId="28">
    <w:abstractNumId w:val="10"/>
  </w:num>
  <w:num w:numId="29">
    <w:abstractNumId w:val="32"/>
  </w:num>
  <w:num w:numId="30">
    <w:abstractNumId w:val="33"/>
  </w:num>
  <w:num w:numId="31">
    <w:abstractNumId w:val="35"/>
  </w:num>
  <w:num w:numId="32">
    <w:abstractNumId w:val="8"/>
  </w:num>
  <w:num w:numId="33">
    <w:abstractNumId w:val="31"/>
  </w:num>
  <w:num w:numId="34">
    <w:abstractNumId w:val="20"/>
  </w:num>
  <w:num w:numId="35">
    <w:abstractNumId w:val="17"/>
  </w:num>
  <w:num w:numId="36">
    <w:abstractNumId w:val="36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76C9"/>
    <w:rsid w:val="00056853"/>
    <w:rsid w:val="002D49DF"/>
    <w:rsid w:val="00431A78"/>
    <w:rsid w:val="00517C72"/>
    <w:rsid w:val="00633748"/>
    <w:rsid w:val="00756837"/>
    <w:rsid w:val="009320F9"/>
    <w:rsid w:val="00A6146E"/>
    <w:rsid w:val="00AF57B1"/>
    <w:rsid w:val="00BF27CF"/>
    <w:rsid w:val="00DE76C9"/>
    <w:rsid w:val="00DF1C51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2E355EEA-D3BB-4F8C-B48C-49DB98EA7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C51"/>
    <w:pPr>
      <w:suppressAutoHyphens/>
    </w:pPr>
    <w:rPr>
      <w:lang w:eastAsia="zh-CN"/>
    </w:rPr>
  </w:style>
  <w:style w:type="paragraph" w:styleId="1">
    <w:name w:val="heading 1"/>
    <w:basedOn w:val="a"/>
    <w:qFormat/>
    <w:rsid w:val="00DF1C51"/>
    <w:pPr>
      <w:keepNext/>
      <w:ind w:left="357" w:right="-1333" w:hanging="357"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DF1C51"/>
  </w:style>
  <w:style w:type="character" w:customStyle="1" w:styleId="a3">
    <w:name w:val="Текст сноски Знак"/>
    <w:basedOn w:val="10"/>
    <w:rsid w:val="00DF1C51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basedOn w:val="10"/>
    <w:rsid w:val="00DF1C51"/>
    <w:rPr>
      <w:vertAlign w:val="superscript"/>
    </w:rPr>
  </w:style>
  <w:style w:type="paragraph" w:customStyle="1" w:styleId="a5">
    <w:name w:val="Заголовок"/>
    <w:basedOn w:val="a"/>
    <w:next w:val="a6"/>
    <w:rsid w:val="00DF1C5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DF1C51"/>
    <w:pPr>
      <w:spacing w:after="140" w:line="288" w:lineRule="auto"/>
    </w:pPr>
  </w:style>
  <w:style w:type="paragraph" w:styleId="a7">
    <w:name w:val="List"/>
    <w:basedOn w:val="a6"/>
    <w:rsid w:val="00DF1C51"/>
    <w:rPr>
      <w:rFonts w:cs="FreeSans"/>
    </w:rPr>
  </w:style>
  <w:style w:type="paragraph" w:styleId="a8">
    <w:name w:val="caption"/>
    <w:basedOn w:val="a"/>
    <w:qFormat/>
    <w:rsid w:val="00DF1C5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DF1C51"/>
    <w:pPr>
      <w:suppressLineNumbers/>
    </w:pPr>
    <w:rPr>
      <w:rFonts w:cs="FreeSans"/>
    </w:rPr>
  </w:style>
  <w:style w:type="paragraph" w:styleId="a9">
    <w:name w:val="footnote text"/>
    <w:basedOn w:val="a"/>
    <w:rsid w:val="00DF1C51"/>
  </w:style>
  <w:style w:type="paragraph" w:styleId="aa">
    <w:name w:val="List Paragraph"/>
    <w:basedOn w:val="a"/>
    <w:uiPriority w:val="34"/>
    <w:qFormat/>
    <w:rsid w:val="00DF1C51"/>
    <w:pPr>
      <w:ind w:left="720"/>
      <w:contextualSpacing/>
    </w:pPr>
    <w:rPr>
      <w:sz w:val="24"/>
      <w:szCs w:val="24"/>
    </w:rPr>
  </w:style>
  <w:style w:type="paragraph" w:customStyle="1" w:styleId="ab">
    <w:name w:val="Содержимое таблицы"/>
    <w:basedOn w:val="a"/>
    <w:rsid w:val="00DF1C51"/>
    <w:pPr>
      <w:suppressLineNumbers/>
    </w:pPr>
  </w:style>
  <w:style w:type="paragraph" w:customStyle="1" w:styleId="ac">
    <w:name w:val="Заголовок таблицы"/>
    <w:basedOn w:val="ab"/>
    <w:rsid w:val="00DF1C51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DF1C51"/>
    <w:pPr>
      <w:ind w:left="708" w:hanging="357"/>
    </w:pPr>
  </w:style>
  <w:style w:type="paragraph" w:styleId="ad">
    <w:name w:val="Body Text Indent"/>
    <w:basedOn w:val="a"/>
    <w:rsid w:val="00DF1C51"/>
    <w:pPr>
      <w:ind w:left="357" w:right="-1332" w:firstLine="550"/>
    </w:pPr>
  </w:style>
  <w:style w:type="paragraph" w:customStyle="1" w:styleId="FR1">
    <w:name w:val="FR1"/>
    <w:rsid w:val="00DF1C51"/>
    <w:pPr>
      <w:widowControl w:val="0"/>
      <w:suppressAutoHyphens/>
      <w:spacing w:before="100"/>
      <w:ind w:left="240" w:hanging="357"/>
      <w:jc w:val="both"/>
    </w:pPr>
    <w:rPr>
      <w:rFonts w:ascii="Arial" w:eastAsia="Noto Sans CJK SC Regular" w:hAnsi="Arial" w:cs="FreeSans"/>
      <w:i/>
      <w:sz w:val="16"/>
      <w:szCs w:val="24"/>
      <w:lang w:eastAsia="zh-CN" w:bidi="hi-IN"/>
    </w:rPr>
  </w:style>
  <w:style w:type="paragraph" w:customStyle="1" w:styleId="ConsNonformat">
    <w:name w:val="ConsNonformat"/>
    <w:rsid w:val="00DF1C51"/>
    <w:pPr>
      <w:widowControl w:val="0"/>
      <w:suppressAutoHyphens/>
      <w:ind w:left="357" w:hanging="357"/>
      <w:jc w:val="both"/>
    </w:pPr>
    <w:rPr>
      <w:rFonts w:ascii="Courier New" w:eastAsia="Noto Sans CJK SC Regular" w:hAnsi="Courier New" w:cs="FreeSans"/>
      <w:sz w:val="24"/>
      <w:szCs w:val="24"/>
      <w:lang w:eastAsia="zh-CN" w:bidi="hi-IN"/>
    </w:rPr>
  </w:style>
  <w:style w:type="paragraph" w:customStyle="1" w:styleId="13">
    <w:name w:val="Текст сноски1"/>
    <w:basedOn w:val="a"/>
    <w:rsid w:val="00DF1C51"/>
    <w:pPr>
      <w:jc w:val="center"/>
    </w:pPr>
  </w:style>
  <w:style w:type="paragraph" w:styleId="3">
    <w:name w:val="Body Text 3"/>
    <w:basedOn w:val="a"/>
    <w:link w:val="30"/>
    <w:uiPriority w:val="99"/>
    <w:semiHidden/>
    <w:unhideWhenUsed/>
    <w:rsid w:val="007568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6837"/>
    <w:rPr>
      <w:sz w:val="16"/>
      <w:szCs w:val="16"/>
      <w:lang w:eastAsia="zh-CN"/>
    </w:rPr>
  </w:style>
  <w:style w:type="paragraph" w:customStyle="1" w:styleId="ConsPlusNormal">
    <w:name w:val="ConsPlusNormal"/>
    <w:rsid w:val="00756837"/>
    <w:pPr>
      <w:widowControl w:val="0"/>
      <w:suppressAutoHyphens/>
      <w:autoSpaceDE w:val="0"/>
      <w:ind w:left="57" w:firstLine="720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756837"/>
    <w:pPr>
      <w:widowControl w:val="0"/>
      <w:ind w:left="57" w:hanging="57"/>
      <w:jc w:val="both"/>
    </w:pPr>
    <w:rPr>
      <w:rFonts w:ascii="Arial" w:eastAsia="Arial" w:hAnsi="Arial" w:cs="Arial"/>
      <w:b/>
      <w:bCs/>
      <w:kern w:val="1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6853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F5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AF57B1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customStyle="1" w:styleId="ConsNormal">
    <w:name w:val="ConsNormal"/>
    <w:rsid w:val="00AF57B1"/>
    <w:pPr>
      <w:widowControl w:val="0"/>
      <w:ind w:left="357" w:firstLine="720"/>
      <w:jc w:val="both"/>
    </w:pPr>
    <w:rPr>
      <w:rFonts w:ascii="Arial" w:hAnsi="Arial"/>
      <w:snapToGrid w:val="0"/>
    </w:rPr>
  </w:style>
  <w:style w:type="paragraph" w:styleId="ae">
    <w:name w:val="header"/>
    <w:basedOn w:val="a"/>
    <w:link w:val="af"/>
    <w:uiPriority w:val="99"/>
    <w:rsid w:val="00AF57B1"/>
    <w:pPr>
      <w:tabs>
        <w:tab w:val="center" w:pos="4153"/>
        <w:tab w:val="right" w:pos="8306"/>
      </w:tabs>
      <w:suppressAutoHyphens w:val="0"/>
      <w:ind w:left="357" w:hanging="357"/>
      <w:jc w:val="both"/>
    </w:pPr>
    <w:rPr>
      <w:sz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F57B1"/>
    <w:rPr>
      <w:sz w:val="24"/>
    </w:rPr>
  </w:style>
  <w:style w:type="paragraph" w:customStyle="1" w:styleId="31">
    <w:name w:val="Основной текст 31"/>
    <w:basedOn w:val="a"/>
    <w:rsid w:val="00AF57B1"/>
    <w:pPr>
      <w:widowControl w:val="0"/>
      <w:spacing w:after="120"/>
      <w:ind w:left="340" w:right="-1333" w:firstLine="680"/>
      <w:jc w:val="center"/>
    </w:pPr>
    <w:rPr>
      <w:rFonts w:eastAsia="Arial Unicode MS"/>
      <w:b/>
      <w:i/>
      <w:kern w:val="1"/>
      <w:sz w:val="28"/>
      <w:lang w:eastAsia="ru-RU"/>
    </w:rPr>
  </w:style>
  <w:style w:type="paragraph" w:styleId="af0">
    <w:name w:val="footer"/>
    <w:basedOn w:val="a"/>
    <w:link w:val="af1"/>
    <w:uiPriority w:val="99"/>
    <w:unhideWhenUsed/>
    <w:rsid w:val="0063374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748"/>
    <w:rPr>
      <w:lang w:eastAsia="zh-CN"/>
    </w:rPr>
  </w:style>
  <w:style w:type="character" w:styleId="af2">
    <w:name w:val="Hyperlink"/>
    <w:basedOn w:val="a0"/>
    <w:uiPriority w:val="99"/>
    <w:semiHidden/>
    <w:unhideWhenUsed/>
    <w:rsid w:val="00517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5189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iblio-online.ru/bcode/451571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biblio-online.ru/bcode/4514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5273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a.strokov</dc:creator>
  <cp:lastModifiedBy>Анна Васильевна Шухарева</cp:lastModifiedBy>
  <cp:revision>4</cp:revision>
  <cp:lastPrinted>2020-03-28T10:03:00Z</cp:lastPrinted>
  <dcterms:created xsi:type="dcterms:W3CDTF">2020-03-25T10:59:00Z</dcterms:created>
  <dcterms:modified xsi:type="dcterms:W3CDTF">2020-03-28T10:03:00Z</dcterms:modified>
</cp:coreProperties>
</file>