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292E" w:rsidRPr="009320F9" w:rsidRDefault="00756837" w:rsidP="00DE76C9">
      <w:pPr>
        <w:jc w:val="center"/>
        <w:rPr>
          <w:sz w:val="24"/>
          <w:szCs w:val="24"/>
        </w:rPr>
      </w:pPr>
      <w:r w:rsidRPr="009320F9">
        <w:rPr>
          <w:spacing w:val="-4"/>
          <w:sz w:val="24"/>
          <w:szCs w:val="24"/>
        </w:rPr>
        <w:t xml:space="preserve">ФЕДЕРАЛЬНОЕ ГОСУДАРСТВЕННОЕ КАЗЕННОЕ ОБРАЗОВАТЕЛЬНОЕ УЧРЕЖДЕНИЕ ВЫСШЕГО ОБРАЗОВАНИЯ «НИЖЕГОРОДСКАЯ АКАДЕМИЯ МИНИСТЕРСТВА ВНУТРЕННИХ ДЕЛ РОССИЙСКОЙ ФЕДЕРАЦИИ» </w:t>
      </w:r>
    </w:p>
    <w:p w:rsidR="003A292E" w:rsidRPr="009320F9" w:rsidRDefault="003A292E" w:rsidP="00DE76C9">
      <w:pPr>
        <w:ind w:firstLine="284"/>
        <w:jc w:val="both"/>
        <w:rPr>
          <w:spacing w:val="-4"/>
          <w:sz w:val="24"/>
          <w:szCs w:val="24"/>
        </w:rPr>
      </w:pPr>
    </w:p>
    <w:p w:rsidR="003A292E" w:rsidRPr="009320F9" w:rsidRDefault="00756837" w:rsidP="00DE76C9">
      <w:pPr>
        <w:ind w:firstLine="284"/>
        <w:jc w:val="center"/>
        <w:rPr>
          <w:sz w:val="24"/>
          <w:szCs w:val="24"/>
        </w:rPr>
      </w:pPr>
      <w:r w:rsidRPr="009320F9">
        <w:rPr>
          <w:sz w:val="24"/>
          <w:szCs w:val="24"/>
        </w:rPr>
        <w:t>Кафедра гражданского права и процесса</w:t>
      </w:r>
    </w:p>
    <w:p w:rsidR="003A292E" w:rsidRPr="009320F9" w:rsidRDefault="003A292E" w:rsidP="00DE76C9">
      <w:pPr>
        <w:ind w:firstLine="284"/>
        <w:jc w:val="both"/>
        <w:rPr>
          <w:sz w:val="24"/>
          <w:szCs w:val="24"/>
        </w:rPr>
      </w:pPr>
    </w:p>
    <w:p w:rsidR="003A292E" w:rsidRPr="009320F9" w:rsidRDefault="003A292E" w:rsidP="00DE76C9">
      <w:pPr>
        <w:jc w:val="both"/>
        <w:rPr>
          <w:sz w:val="24"/>
          <w:szCs w:val="24"/>
        </w:rPr>
      </w:pPr>
    </w:p>
    <w:tbl>
      <w:tblPr>
        <w:tblW w:w="0" w:type="auto"/>
        <w:tblLayout w:type="fixed"/>
        <w:tblLook w:val="0000" w:firstRow="0" w:lastRow="0" w:firstColumn="0" w:lastColumn="0" w:noHBand="0" w:noVBand="0"/>
      </w:tblPr>
      <w:tblGrid>
        <w:gridCol w:w="4250"/>
        <w:gridCol w:w="1103"/>
        <w:gridCol w:w="4487"/>
      </w:tblGrid>
      <w:tr w:rsidR="003A292E" w:rsidRPr="009320F9">
        <w:trPr>
          <w:trHeight w:val="1742"/>
        </w:trPr>
        <w:tc>
          <w:tcPr>
            <w:tcW w:w="4250" w:type="dxa"/>
            <w:shd w:val="clear" w:color="auto" w:fill="auto"/>
          </w:tcPr>
          <w:p w:rsidR="003A292E" w:rsidRPr="009320F9" w:rsidRDefault="003A292E" w:rsidP="00DE76C9">
            <w:pPr>
              <w:snapToGrid w:val="0"/>
              <w:rPr>
                <w:sz w:val="24"/>
                <w:szCs w:val="24"/>
              </w:rPr>
            </w:pPr>
          </w:p>
        </w:tc>
        <w:tc>
          <w:tcPr>
            <w:tcW w:w="1103" w:type="dxa"/>
            <w:shd w:val="clear" w:color="auto" w:fill="auto"/>
          </w:tcPr>
          <w:p w:rsidR="003A292E" w:rsidRPr="009320F9" w:rsidRDefault="003A292E" w:rsidP="00DE76C9">
            <w:pPr>
              <w:snapToGrid w:val="0"/>
              <w:rPr>
                <w:sz w:val="24"/>
                <w:szCs w:val="24"/>
              </w:rPr>
            </w:pPr>
          </w:p>
        </w:tc>
        <w:tc>
          <w:tcPr>
            <w:tcW w:w="4487" w:type="dxa"/>
            <w:shd w:val="clear" w:color="auto" w:fill="auto"/>
          </w:tcPr>
          <w:p w:rsidR="003A292E" w:rsidRPr="009320F9" w:rsidRDefault="000615A2" w:rsidP="00DE76C9">
            <w:pPr>
              <w:rPr>
                <w:bCs/>
                <w:sz w:val="24"/>
                <w:szCs w:val="24"/>
                <w:u w:val="single"/>
              </w:rPr>
            </w:pPr>
            <w:bookmarkStart w:id="0" w:name="_GoBack"/>
            <w:bookmarkEnd w:id="0"/>
            <w:r>
              <w:rPr>
                <w:noProof/>
                <w:lang w:eastAsia="ru-RU"/>
              </w:rPr>
              <w:drawing>
                <wp:inline distT="0" distB="0" distL="0" distR="0">
                  <wp:extent cx="2394585" cy="1264920"/>
                  <wp:effectExtent l="19050" t="38100" r="5715" b="11430"/>
                  <wp:docPr id="1" name="Рисунок 1" descr="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0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rot="-60000">
                            <a:off x="0" y="0"/>
                            <a:ext cx="2394585" cy="1264920"/>
                          </a:xfrm>
                          <a:prstGeom prst="rect">
                            <a:avLst/>
                          </a:prstGeom>
                          <a:noFill/>
                        </pic:spPr>
                      </pic:pic>
                    </a:graphicData>
                  </a:graphic>
                </wp:inline>
              </w:drawing>
            </w:r>
          </w:p>
        </w:tc>
      </w:tr>
    </w:tbl>
    <w:p w:rsidR="003A292E" w:rsidRPr="009320F9" w:rsidRDefault="003A292E" w:rsidP="00DE76C9">
      <w:pPr>
        <w:rPr>
          <w:sz w:val="24"/>
          <w:szCs w:val="24"/>
        </w:rPr>
      </w:pPr>
    </w:p>
    <w:p w:rsidR="003A292E" w:rsidRPr="009320F9" w:rsidRDefault="003A292E" w:rsidP="00DE76C9">
      <w:pPr>
        <w:rPr>
          <w:sz w:val="24"/>
          <w:szCs w:val="24"/>
        </w:rPr>
      </w:pPr>
    </w:p>
    <w:p w:rsidR="003A292E" w:rsidRPr="009320F9" w:rsidRDefault="00756837" w:rsidP="00DE76C9">
      <w:pPr>
        <w:jc w:val="center"/>
        <w:rPr>
          <w:sz w:val="24"/>
          <w:szCs w:val="24"/>
        </w:rPr>
      </w:pPr>
      <w:r w:rsidRPr="009320F9">
        <w:rPr>
          <w:b/>
          <w:sz w:val="24"/>
          <w:szCs w:val="24"/>
        </w:rPr>
        <w:t xml:space="preserve">Конспект </w:t>
      </w:r>
    </w:p>
    <w:p w:rsidR="003A292E" w:rsidRPr="009320F9" w:rsidRDefault="003A292E" w:rsidP="00DE76C9">
      <w:pPr>
        <w:jc w:val="center"/>
        <w:rPr>
          <w:b/>
          <w:sz w:val="24"/>
          <w:szCs w:val="24"/>
        </w:rPr>
      </w:pPr>
    </w:p>
    <w:p w:rsidR="003A292E" w:rsidRPr="009320F9" w:rsidRDefault="00756837" w:rsidP="00DE76C9">
      <w:pPr>
        <w:jc w:val="center"/>
        <w:rPr>
          <w:sz w:val="24"/>
          <w:szCs w:val="24"/>
        </w:rPr>
      </w:pPr>
      <w:r w:rsidRPr="009320F9">
        <w:rPr>
          <w:b/>
          <w:sz w:val="24"/>
          <w:szCs w:val="24"/>
        </w:rPr>
        <w:t>занятия семинарского типа по теме № 1</w:t>
      </w:r>
      <w:r>
        <w:rPr>
          <w:b/>
          <w:sz w:val="24"/>
          <w:szCs w:val="24"/>
        </w:rPr>
        <w:t>7</w:t>
      </w:r>
    </w:p>
    <w:p w:rsidR="003A292E" w:rsidRPr="009320F9" w:rsidRDefault="003A292E" w:rsidP="00DE76C9">
      <w:pPr>
        <w:jc w:val="center"/>
        <w:rPr>
          <w:b/>
          <w:sz w:val="24"/>
          <w:szCs w:val="24"/>
        </w:rPr>
      </w:pPr>
    </w:p>
    <w:p w:rsidR="003A292E" w:rsidRPr="009320F9" w:rsidRDefault="00756837" w:rsidP="00DE76C9">
      <w:pPr>
        <w:jc w:val="center"/>
        <w:rPr>
          <w:sz w:val="24"/>
          <w:szCs w:val="24"/>
        </w:rPr>
      </w:pPr>
      <w:r w:rsidRPr="009320F9">
        <w:rPr>
          <w:sz w:val="24"/>
          <w:szCs w:val="24"/>
        </w:rPr>
        <w:t>дисциплины Гражданское право</w:t>
      </w:r>
    </w:p>
    <w:p w:rsidR="003A292E" w:rsidRPr="009320F9" w:rsidRDefault="003A292E" w:rsidP="00DE76C9">
      <w:pPr>
        <w:jc w:val="center"/>
        <w:rPr>
          <w:bCs/>
          <w:sz w:val="24"/>
          <w:szCs w:val="24"/>
        </w:rPr>
      </w:pPr>
    </w:p>
    <w:p w:rsidR="003A292E" w:rsidRPr="009320F9" w:rsidRDefault="00756837" w:rsidP="00DE76C9">
      <w:pPr>
        <w:jc w:val="center"/>
        <w:rPr>
          <w:sz w:val="24"/>
          <w:szCs w:val="24"/>
        </w:rPr>
      </w:pPr>
      <w:r w:rsidRPr="009320F9">
        <w:rPr>
          <w:sz w:val="24"/>
          <w:szCs w:val="24"/>
        </w:rPr>
        <w:t>п</w:t>
      </w:r>
      <w:r w:rsidRPr="009320F9">
        <w:rPr>
          <w:spacing w:val="-4"/>
          <w:sz w:val="24"/>
          <w:szCs w:val="24"/>
        </w:rPr>
        <w:t xml:space="preserve">о специальности  </w:t>
      </w:r>
      <w:r w:rsidR="00DD0144" w:rsidRPr="009360F5">
        <w:rPr>
          <w:spacing w:val="-4"/>
          <w:sz w:val="24"/>
          <w:szCs w:val="24"/>
        </w:rPr>
        <w:t xml:space="preserve">40.05.02 Правоохранительная деятельность, специализация </w:t>
      </w:r>
      <w:r w:rsidR="00DD0144">
        <w:rPr>
          <w:spacing w:val="-4"/>
          <w:sz w:val="24"/>
          <w:szCs w:val="24"/>
        </w:rPr>
        <w:t xml:space="preserve">административная </w:t>
      </w:r>
      <w:r w:rsidR="00DD0144" w:rsidRPr="009360F5">
        <w:rPr>
          <w:spacing w:val="-4"/>
          <w:sz w:val="24"/>
          <w:szCs w:val="24"/>
        </w:rPr>
        <w:t xml:space="preserve">деятельность (узкая специализация – деятельность </w:t>
      </w:r>
      <w:r w:rsidR="00DD0144">
        <w:rPr>
          <w:spacing w:val="-4"/>
          <w:sz w:val="24"/>
          <w:szCs w:val="24"/>
        </w:rPr>
        <w:t>участкового уполномоченного полиции</w:t>
      </w:r>
      <w:r w:rsidR="00DD0144" w:rsidRPr="009360F5">
        <w:rPr>
          <w:spacing w:val="-4"/>
          <w:sz w:val="24"/>
          <w:szCs w:val="24"/>
        </w:rPr>
        <w:t>)</w:t>
      </w:r>
    </w:p>
    <w:p w:rsidR="003A292E" w:rsidRPr="009320F9" w:rsidRDefault="003A292E" w:rsidP="00DE76C9">
      <w:pPr>
        <w:jc w:val="center"/>
        <w:rPr>
          <w:spacing w:val="-4"/>
          <w:sz w:val="24"/>
          <w:szCs w:val="24"/>
        </w:rPr>
      </w:pPr>
    </w:p>
    <w:p w:rsidR="003A292E" w:rsidRPr="009320F9" w:rsidRDefault="003A292E" w:rsidP="00DE76C9">
      <w:pPr>
        <w:jc w:val="center"/>
        <w:rPr>
          <w:sz w:val="24"/>
          <w:szCs w:val="24"/>
        </w:rPr>
      </w:pPr>
    </w:p>
    <w:p w:rsidR="003A292E" w:rsidRPr="009320F9" w:rsidRDefault="003A292E" w:rsidP="00DE76C9">
      <w:pPr>
        <w:jc w:val="center"/>
        <w:rPr>
          <w:sz w:val="24"/>
          <w:szCs w:val="24"/>
        </w:rPr>
      </w:pPr>
    </w:p>
    <w:p w:rsidR="003A292E" w:rsidRPr="009320F9" w:rsidRDefault="00756837" w:rsidP="00DE76C9">
      <w:pPr>
        <w:jc w:val="center"/>
        <w:rPr>
          <w:sz w:val="24"/>
          <w:szCs w:val="24"/>
        </w:rPr>
      </w:pPr>
      <w:r w:rsidRPr="009320F9">
        <w:rPr>
          <w:bCs/>
          <w:spacing w:val="-6"/>
          <w:kern w:val="1"/>
          <w:sz w:val="24"/>
          <w:szCs w:val="24"/>
        </w:rPr>
        <w:t>(для набора 2017 года заочной формы обучения)</w:t>
      </w:r>
    </w:p>
    <w:p w:rsidR="003A292E" w:rsidRPr="009320F9" w:rsidRDefault="003A292E" w:rsidP="00DE76C9">
      <w:pPr>
        <w:jc w:val="center"/>
        <w:rPr>
          <w:bCs/>
          <w:spacing w:val="-6"/>
          <w:kern w:val="1"/>
          <w:sz w:val="24"/>
          <w:szCs w:val="24"/>
        </w:rPr>
      </w:pPr>
    </w:p>
    <w:p w:rsidR="003A292E" w:rsidRPr="009320F9" w:rsidRDefault="003A292E" w:rsidP="00DE76C9">
      <w:pPr>
        <w:jc w:val="center"/>
        <w:rPr>
          <w:sz w:val="24"/>
          <w:szCs w:val="24"/>
        </w:rPr>
      </w:pPr>
    </w:p>
    <w:p w:rsidR="003A292E" w:rsidRPr="009320F9" w:rsidRDefault="003A292E" w:rsidP="00DE76C9">
      <w:pPr>
        <w:jc w:val="center"/>
        <w:rPr>
          <w:b/>
          <w:sz w:val="24"/>
          <w:szCs w:val="24"/>
        </w:rPr>
      </w:pPr>
    </w:p>
    <w:p w:rsidR="003A292E" w:rsidRPr="009320F9" w:rsidRDefault="003A292E" w:rsidP="00DE76C9">
      <w:pPr>
        <w:ind w:firstLine="567"/>
        <w:jc w:val="both"/>
        <w:rPr>
          <w:b/>
          <w:sz w:val="24"/>
          <w:szCs w:val="24"/>
        </w:rPr>
      </w:pPr>
    </w:p>
    <w:p w:rsidR="003A292E" w:rsidRPr="009320F9" w:rsidRDefault="003A292E" w:rsidP="00DE76C9">
      <w:pPr>
        <w:ind w:firstLine="567"/>
        <w:jc w:val="both"/>
        <w:rPr>
          <w:b/>
          <w:sz w:val="24"/>
          <w:szCs w:val="24"/>
        </w:rPr>
      </w:pPr>
    </w:p>
    <w:p w:rsidR="003A292E" w:rsidRPr="009320F9" w:rsidRDefault="003A292E" w:rsidP="00DE76C9">
      <w:pPr>
        <w:ind w:firstLine="567"/>
        <w:jc w:val="both"/>
        <w:rPr>
          <w:b/>
          <w:sz w:val="24"/>
          <w:szCs w:val="24"/>
        </w:rPr>
      </w:pPr>
    </w:p>
    <w:p w:rsidR="003A292E" w:rsidRPr="009320F9" w:rsidRDefault="00756837" w:rsidP="00DE76C9">
      <w:pPr>
        <w:ind w:firstLine="567"/>
        <w:jc w:val="both"/>
        <w:rPr>
          <w:sz w:val="24"/>
          <w:szCs w:val="24"/>
        </w:rPr>
      </w:pPr>
      <w:r w:rsidRPr="009320F9">
        <w:rPr>
          <w:b/>
          <w:sz w:val="24"/>
          <w:szCs w:val="24"/>
        </w:rPr>
        <w:t xml:space="preserve">Разработчик(и): </w:t>
      </w:r>
    </w:p>
    <w:p w:rsidR="003A292E" w:rsidRPr="009320F9" w:rsidRDefault="00756837" w:rsidP="00DE76C9">
      <w:pPr>
        <w:tabs>
          <w:tab w:val="left" w:pos="7513"/>
        </w:tabs>
        <w:jc w:val="both"/>
        <w:rPr>
          <w:sz w:val="24"/>
          <w:szCs w:val="24"/>
        </w:rPr>
      </w:pPr>
      <w:r w:rsidRPr="009320F9">
        <w:rPr>
          <w:color w:val="000000"/>
          <w:sz w:val="24"/>
          <w:szCs w:val="24"/>
        </w:rPr>
        <w:t>Материалы, содержащиеся в конспекте занятия лекционного типа, вычитаны, цифры, факты, цитаты сверены с первоисточником. Материал не содержит сведений, доступ к которым и распространение ограничены.</w:t>
      </w:r>
    </w:p>
    <w:p w:rsidR="003A292E" w:rsidRPr="009320F9" w:rsidRDefault="00756837" w:rsidP="00DE76C9">
      <w:pPr>
        <w:tabs>
          <w:tab w:val="left" w:pos="7513"/>
        </w:tabs>
        <w:jc w:val="both"/>
        <w:rPr>
          <w:sz w:val="24"/>
          <w:szCs w:val="24"/>
        </w:rPr>
      </w:pPr>
      <w:r w:rsidRPr="009320F9">
        <w:rPr>
          <w:color w:val="000000"/>
          <w:sz w:val="24"/>
          <w:szCs w:val="24"/>
        </w:rPr>
        <w:t>доцент</w:t>
      </w:r>
      <w:r w:rsidRPr="009320F9">
        <w:rPr>
          <w:sz w:val="24"/>
          <w:szCs w:val="24"/>
        </w:rPr>
        <w:t xml:space="preserve"> </w:t>
      </w:r>
      <w:r w:rsidRPr="009320F9">
        <w:rPr>
          <w:color w:val="000000"/>
          <w:sz w:val="24"/>
          <w:szCs w:val="24"/>
        </w:rPr>
        <w:t>кафедры гражданского права и процесса Нижегородской академии МВД России, кандидат юридических наук, подполковник полиции</w:t>
      </w:r>
      <w:r w:rsidRPr="009320F9">
        <w:rPr>
          <w:color w:val="000000"/>
          <w:sz w:val="24"/>
          <w:szCs w:val="24"/>
        </w:rPr>
        <w:tab/>
      </w:r>
      <w:r w:rsidRPr="009320F9">
        <w:rPr>
          <w:color w:val="000000"/>
          <w:sz w:val="24"/>
          <w:szCs w:val="24"/>
        </w:rPr>
        <w:tab/>
        <w:t>О.А. Малютина</w:t>
      </w:r>
    </w:p>
    <w:p w:rsidR="003A292E" w:rsidRPr="009320F9" w:rsidRDefault="003A292E" w:rsidP="00DE76C9">
      <w:pPr>
        <w:jc w:val="both"/>
        <w:rPr>
          <w:color w:val="000000"/>
          <w:sz w:val="24"/>
          <w:szCs w:val="24"/>
        </w:rPr>
      </w:pPr>
    </w:p>
    <w:p w:rsidR="003A292E" w:rsidRPr="009320F9" w:rsidRDefault="003A292E" w:rsidP="00DE76C9">
      <w:pPr>
        <w:jc w:val="both"/>
        <w:rPr>
          <w:sz w:val="24"/>
          <w:szCs w:val="24"/>
        </w:rPr>
      </w:pPr>
    </w:p>
    <w:p w:rsidR="003A292E" w:rsidRPr="009320F9" w:rsidRDefault="003A292E" w:rsidP="00DE76C9">
      <w:pPr>
        <w:jc w:val="both"/>
        <w:rPr>
          <w:sz w:val="24"/>
          <w:szCs w:val="24"/>
        </w:rPr>
      </w:pPr>
    </w:p>
    <w:p w:rsidR="003A292E" w:rsidRPr="009320F9" w:rsidRDefault="003A292E" w:rsidP="00DE76C9">
      <w:pPr>
        <w:jc w:val="both"/>
        <w:rPr>
          <w:sz w:val="24"/>
          <w:szCs w:val="24"/>
        </w:rPr>
      </w:pPr>
    </w:p>
    <w:p w:rsidR="003A292E" w:rsidRPr="009320F9" w:rsidRDefault="00756837" w:rsidP="00DE76C9">
      <w:pPr>
        <w:jc w:val="both"/>
        <w:rPr>
          <w:sz w:val="24"/>
          <w:szCs w:val="24"/>
        </w:rPr>
      </w:pPr>
      <w:r w:rsidRPr="009320F9">
        <w:rPr>
          <w:sz w:val="24"/>
          <w:szCs w:val="24"/>
        </w:rPr>
        <w:t>Обсужден и одобрен на заседании кафедры гражданского права и процесса (протокол № 14 от 11 марта 2020 г.).</w:t>
      </w:r>
    </w:p>
    <w:p w:rsidR="003A292E" w:rsidRPr="009320F9" w:rsidRDefault="003A292E" w:rsidP="00DE76C9">
      <w:pPr>
        <w:jc w:val="center"/>
        <w:rPr>
          <w:sz w:val="24"/>
          <w:szCs w:val="24"/>
        </w:rPr>
      </w:pPr>
    </w:p>
    <w:p w:rsidR="003A292E" w:rsidRPr="009320F9" w:rsidRDefault="00756837" w:rsidP="00DE76C9">
      <w:pPr>
        <w:jc w:val="center"/>
        <w:rPr>
          <w:sz w:val="24"/>
          <w:szCs w:val="24"/>
        </w:rPr>
      </w:pPr>
      <w:r w:rsidRPr="009320F9">
        <w:rPr>
          <w:sz w:val="24"/>
          <w:szCs w:val="24"/>
        </w:rPr>
        <w:t>Нижний Новгород</w:t>
      </w:r>
    </w:p>
    <w:p w:rsidR="00DE76C9" w:rsidRPr="009320F9" w:rsidRDefault="00756837" w:rsidP="00DE76C9">
      <w:pPr>
        <w:ind w:firstLine="567"/>
        <w:jc w:val="center"/>
        <w:rPr>
          <w:sz w:val="24"/>
          <w:szCs w:val="24"/>
        </w:rPr>
      </w:pPr>
      <w:r w:rsidRPr="009320F9">
        <w:rPr>
          <w:sz w:val="24"/>
          <w:szCs w:val="24"/>
        </w:rPr>
        <w:t>2020</w:t>
      </w:r>
    </w:p>
    <w:p w:rsidR="003A292E" w:rsidRPr="00756837" w:rsidRDefault="00DE76C9" w:rsidP="00756837">
      <w:pPr>
        <w:ind w:firstLine="709"/>
        <w:jc w:val="both"/>
        <w:rPr>
          <w:sz w:val="24"/>
          <w:szCs w:val="24"/>
        </w:rPr>
      </w:pPr>
      <w:r w:rsidRPr="009320F9">
        <w:rPr>
          <w:sz w:val="24"/>
          <w:szCs w:val="24"/>
        </w:rPr>
        <w:br w:type="page"/>
      </w:r>
      <w:r w:rsidR="00756837" w:rsidRPr="00756837">
        <w:rPr>
          <w:sz w:val="24"/>
          <w:szCs w:val="24"/>
        </w:rPr>
        <w:lastRenderedPageBreak/>
        <w:t xml:space="preserve">1.  </w:t>
      </w:r>
      <w:r w:rsidR="00756837" w:rsidRPr="00756837">
        <w:rPr>
          <w:b/>
          <w:sz w:val="24"/>
          <w:szCs w:val="24"/>
        </w:rPr>
        <w:t>Содержание занятия семинарского типа:</w:t>
      </w:r>
    </w:p>
    <w:p w:rsidR="00756837" w:rsidRPr="00756837" w:rsidRDefault="00756837" w:rsidP="00756837">
      <w:pPr>
        <w:ind w:firstLine="709"/>
        <w:jc w:val="both"/>
        <w:rPr>
          <w:b/>
          <w:sz w:val="24"/>
          <w:szCs w:val="24"/>
        </w:rPr>
      </w:pPr>
      <w:r w:rsidRPr="00756837">
        <w:rPr>
          <w:sz w:val="24"/>
          <w:szCs w:val="24"/>
        </w:rPr>
        <w:t xml:space="preserve">1.1. </w:t>
      </w:r>
      <w:r w:rsidRPr="00756837">
        <w:rPr>
          <w:b/>
          <w:sz w:val="24"/>
          <w:szCs w:val="24"/>
        </w:rPr>
        <w:t>ТЕМА 17. СПОСОБЫ ОБЕСПЕЧЕНИЯ ИСПОЛНЕНИЯ ОБЯЗАТЕЛЬСТВ.</w:t>
      </w:r>
    </w:p>
    <w:p w:rsidR="00756837" w:rsidRPr="00756837" w:rsidRDefault="00756837" w:rsidP="00756837">
      <w:pPr>
        <w:pStyle w:val="1"/>
        <w:ind w:left="0" w:right="0" w:firstLine="709"/>
        <w:jc w:val="both"/>
        <w:rPr>
          <w:i w:val="0"/>
          <w:sz w:val="24"/>
          <w:szCs w:val="24"/>
        </w:rPr>
      </w:pPr>
    </w:p>
    <w:p w:rsidR="00756837" w:rsidRPr="00756837" w:rsidRDefault="00756837" w:rsidP="00756837">
      <w:pPr>
        <w:ind w:firstLine="709"/>
        <w:jc w:val="both"/>
        <w:rPr>
          <w:sz w:val="24"/>
          <w:szCs w:val="24"/>
        </w:rPr>
      </w:pPr>
      <w:r w:rsidRPr="00756837">
        <w:rPr>
          <w:sz w:val="24"/>
          <w:szCs w:val="24"/>
        </w:rPr>
        <w:t>Понятие и система способов обеспечения исполнения обязательств.</w:t>
      </w:r>
    </w:p>
    <w:p w:rsidR="00756837" w:rsidRPr="00756837" w:rsidRDefault="00756837" w:rsidP="00756837">
      <w:pPr>
        <w:ind w:firstLine="709"/>
        <w:jc w:val="both"/>
        <w:rPr>
          <w:sz w:val="24"/>
          <w:szCs w:val="24"/>
        </w:rPr>
      </w:pPr>
      <w:r w:rsidRPr="00756837">
        <w:rPr>
          <w:sz w:val="24"/>
          <w:szCs w:val="24"/>
        </w:rPr>
        <w:t xml:space="preserve">Понятие и виды неустойки. Форма соглашения о неустойке. </w:t>
      </w:r>
    </w:p>
    <w:p w:rsidR="00756837" w:rsidRPr="00756837" w:rsidRDefault="00756837" w:rsidP="00756837">
      <w:pPr>
        <w:ind w:firstLine="709"/>
        <w:jc w:val="both"/>
        <w:rPr>
          <w:sz w:val="24"/>
          <w:szCs w:val="24"/>
        </w:rPr>
      </w:pPr>
      <w:r w:rsidRPr="00756837">
        <w:rPr>
          <w:sz w:val="24"/>
          <w:szCs w:val="24"/>
        </w:rPr>
        <w:t>Залог: понятие и основание возникновения. Виды залога. Предмет залога. Осо</w:t>
      </w:r>
      <w:r w:rsidRPr="00756837">
        <w:rPr>
          <w:sz w:val="24"/>
          <w:szCs w:val="24"/>
        </w:rPr>
        <w:softHyphen/>
        <w:t>бенности залога недвижимости. Особенности залога прав. Договор о залоге, его форма и существенные условия. Содер</w:t>
      </w:r>
      <w:r w:rsidRPr="00756837">
        <w:rPr>
          <w:sz w:val="24"/>
          <w:szCs w:val="24"/>
        </w:rPr>
        <w:softHyphen/>
        <w:t>жание договора о залоге. Прекращение залога. Основания и порядок обращения взыскания на заложенное имущество и его реализации.</w:t>
      </w:r>
    </w:p>
    <w:p w:rsidR="00756837" w:rsidRPr="00756837" w:rsidRDefault="00756837" w:rsidP="00756837">
      <w:pPr>
        <w:ind w:firstLine="709"/>
        <w:jc w:val="both"/>
        <w:rPr>
          <w:sz w:val="24"/>
          <w:szCs w:val="24"/>
        </w:rPr>
      </w:pPr>
      <w:r w:rsidRPr="00756837">
        <w:rPr>
          <w:sz w:val="24"/>
          <w:szCs w:val="24"/>
        </w:rPr>
        <w:t>Понятие и основание удержания. Удовлетворение требований за счет удержи</w:t>
      </w:r>
      <w:r w:rsidRPr="00756837">
        <w:rPr>
          <w:sz w:val="24"/>
          <w:szCs w:val="24"/>
        </w:rPr>
        <w:softHyphen/>
        <w:t>ваемого имущества.</w:t>
      </w:r>
    </w:p>
    <w:p w:rsidR="00756837" w:rsidRPr="00756837" w:rsidRDefault="00756837" w:rsidP="00756837">
      <w:pPr>
        <w:ind w:firstLine="709"/>
        <w:jc w:val="both"/>
        <w:rPr>
          <w:sz w:val="24"/>
          <w:szCs w:val="24"/>
        </w:rPr>
      </w:pPr>
      <w:r w:rsidRPr="00756837">
        <w:rPr>
          <w:sz w:val="24"/>
          <w:szCs w:val="24"/>
        </w:rPr>
        <w:t>Договор поручительства: понятие, форма, стороны. Содержание поручительства. Прекращение поручительства.</w:t>
      </w:r>
    </w:p>
    <w:p w:rsidR="00756837" w:rsidRPr="00756837" w:rsidRDefault="00756837" w:rsidP="00756837">
      <w:pPr>
        <w:ind w:firstLine="709"/>
        <w:jc w:val="both"/>
        <w:rPr>
          <w:sz w:val="24"/>
          <w:szCs w:val="24"/>
        </w:rPr>
      </w:pPr>
      <w:r w:rsidRPr="00756837">
        <w:rPr>
          <w:sz w:val="24"/>
          <w:szCs w:val="24"/>
        </w:rPr>
        <w:t>Понятие независимой гарантии. Независимость гарантии от основно</w:t>
      </w:r>
      <w:r w:rsidRPr="00756837">
        <w:rPr>
          <w:sz w:val="24"/>
          <w:szCs w:val="24"/>
        </w:rPr>
        <w:softHyphen/>
        <w:t xml:space="preserve">го обязательства. Субъекты отношений </w:t>
      </w:r>
      <w:proofErr w:type="spellStart"/>
      <w:r w:rsidRPr="00756837">
        <w:rPr>
          <w:sz w:val="24"/>
          <w:szCs w:val="24"/>
        </w:rPr>
        <w:t>понезависимой</w:t>
      </w:r>
      <w:proofErr w:type="spellEnd"/>
      <w:r w:rsidRPr="00756837">
        <w:rPr>
          <w:sz w:val="24"/>
          <w:szCs w:val="24"/>
        </w:rPr>
        <w:t xml:space="preserve"> гарантии, их права и обязанности. Прекраще</w:t>
      </w:r>
      <w:r w:rsidRPr="00756837">
        <w:rPr>
          <w:sz w:val="24"/>
          <w:szCs w:val="24"/>
        </w:rPr>
        <w:softHyphen/>
        <w:t>ние независимой гарантии.</w:t>
      </w:r>
    </w:p>
    <w:p w:rsidR="003A292E" w:rsidRPr="00756837" w:rsidRDefault="00756837" w:rsidP="00756837">
      <w:pPr>
        <w:pStyle w:val="aa"/>
        <w:tabs>
          <w:tab w:val="left" w:pos="1276"/>
        </w:tabs>
        <w:ind w:left="0" w:firstLine="709"/>
        <w:jc w:val="both"/>
      </w:pPr>
      <w:r w:rsidRPr="00756837">
        <w:t>Понятие задатка. Форма соглашения о задатке. Отличие задатка от аванса. По</w:t>
      </w:r>
      <w:r w:rsidRPr="00756837">
        <w:softHyphen/>
        <w:t>следствия прекращения и неисполнения обязательства, обеспеченного задатком.</w:t>
      </w:r>
    </w:p>
    <w:p w:rsidR="00756837" w:rsidRPr="00756837" w:rsidRDefault="00756837" w:rsidP="00756837">
      <w:pPr>
        <w:pStyle w:val="aa"/>
        <w:tabs>
          <w:tab w:val="left" w:pos="1276"/>
        </w:tabs>
        <w:ind w:left="0" w:firstLine="709"/>
        <w:jc w:val="both"/>
      </w:pPr>
    </w:p>
    <w:p w:rsidR="003A292E" w:rsidRPr="00756837" w:rsidRDefault="00DE76C9" w:rsidP="00756837">
      <w:pPr>
        <w:pStyle w:val="aa"/>
        <w:tabs>
          <w:tab w:val="left" w:pos="1276"/>
        </w:tabs>
        <w:ind w:left="0" w:firstLine="709"/>
        <w:jc w:val="both"/>
      </w:pPr>
      <w:r w:rsidRPr="00756837">
        <w:t xml:space="preserve">Количество часов – </w:t>
      </w:r>
      <w:r w:rsidRPr="00DD0144">
        <w:t>2</w:t>
      </w:r>
      <w:r w:rsidR="00756837" w:rsidRPr="00756837">
        <w:t xml:space="preserve"> часа.</w:t>
      </w:r>
    </w:p>
    <w:p w:rsidR="003A292E" w:rsidRPr="00756837" w:rsidRDefault="003A292E" w:rsidP="00756837">
      <w:pPr>
        <w:pStyle w:val="aa"/>
        <w:tabs>
          <w:tab w:val="left" w:pos="1276"/>
        </w:tabs>
        <w:ind w:left="0" w:firstLine="709"/>
        <w:jc w:val="both"/>
      </w:pPr>
    </w:p>
    <w:p w:rsidR="003A292E" w:rsidRPr="00756837" w:rsidRDefault="00756837" w:rsidP="00756837">
      <w:pPr>
        <w:pStyle w:val="aa"/>
        <w:tabs>
          <w:tab w:val="left" w:pos="1276"/>
        </w:tabs>
        <w:ind w:left="0" w:firstLine="709"/>
        <w:jc w:val="both"/>
        <w:rPr>
          <w:b/>
        </w:rPr>
      </w:pPr>
      <w:r w:rsidRPr="00756837">
        <w:rPr>
          <w:b/>
        </w:rPr>
        <w:t>1.2. Цель и задачи занятия.</w:t>
      </w:r>
    </w:p>
    <w:p w:rsidR="00756837" w:rsidRPr="00756837" w:rsidRDefault="00756837" w:rsidP="00756837">
      <w:pPr>
        <w:ind w:firstLine="709"/>
        <w:jc w:val="both"/>
        <w:rPr>
          <w:i/>
          <w:sz w:val="24"/>
          <w:szCs w:val="24"/>
        </w:rPr>
      </w:pPr>
      <w:r w:rsidRPr="00756837">
        <w:rPr>
          <w:b/>
          <w:i/>
          <w:sz w:val="24"/>
          <w:szCs w:val="24"/>
        </w:rPr>
        <w:t>Цель занятия:</w:t>
      </w:r>
      <w:r w:rsidRPr="00756837">
        <w:rPr>
          <w:sz w:val="24"/>
          <w:szCs w:val="24"/>
        </w:rPr>
        <w:t xml:space="preserve"> формирование знаний о способах обеспечения исполнения обязательств</w:t>
      </w:r>
      <w:r w:rsidRPr="00756837">
        <w:rPr>
          <w:i/>
          <w:sz w:val="24"/>
          <w:szCs w:val="24"/>
        </w:rPr>
        <w:t>.</w:t>
      </w:r>
    </w:p>
    <w:p w:rsidR="00756837" w:rsidRPr="00756837" w:rsidRDefault="00756837" w:rsidP="00756837">
      <w:pPr>
        <w:ind w:firstLine="709"/>
        <w:jc w:val="both"/>
        <w:rPr>
          <w:sz w:val="24"/>
          <w:szCs w:val="24"/>
        </w:rPr>
      </w:pPr>
      <w:r w:rsidRPr="00756837">
        <w:rPr>
          <w:b/>
          <w:i/>
          <w:sz w:val="24"/>
          <w:szCs w:val="24"/>
        </w:rPr>
        <w:t>Задачи занятия:</w:t>
      </w:r>
      <w:r w:rsidRPr="00756837">
        <w:rPr>
          <w:sz w:val="24"/>
          <w:szCs w:val="24"/>
        </w:rPr>
        <w:t xml:space="preserve"> приобретение навыков работы с нормативным материалом и судебно-арбитражной практикой, правового анализа конкретных жизненных ситуаций.</w:t>
      </w:r>
    </w:p>
    <w:p w:rsidR="00756837" w:rsidRPr="00756837" w:rsidRDefault="00756837" w:rsidP="00756837">
      <w:pPr>
        <w:ind w:firstLine="709"/>
        <w:jc w:val="both"/>
        <w:rPr>
          <w:sz w:val="24"/>
          <w:szCs w:val="24"/>
        </w:rPr>
      </w:pPr>
    </w:p>
    <w:p w:rsidR="003A292E" w:rsidRPr="00756837" w:rsidRDefault="00756837" w:rsidP="00756837">
      <w:pPr>
        <w:pStyle w:val="aa"/>
        <w:tabs>
          <w:tab w:val="left" w:pos="1276"/>
        </w:tabs>
        <w:ind w:left="0" w:firstLine="709"/>
        <w:jc w:val="both"/>
        <w:rPr>
          <w:b/>
        </w:rPr>
      </w:pPr>
      <w:r w:rsidRPr="00756837">
        <w:rPr>
          <w:b/>
        </w:rPr>
        <w:t xml:space="preserve">1.3. </w:t>
      </w:r>
      <w:r w:rsidR="00DE76C9" w:rsidRPr="00756837">
        <w:rPr>
          <w:b/>
        </w:rPr>
        <w:t>П</w:t>
      </w:r>
      <w:r w:rsidRPr="00756837">
        <w:rPr>
          <w:b/>
        </w:rPr>
        <w:t>рактические задания.</w:t>
      </w:r>
    </w:p>
    <w:p w:rsidR="00756837" w:rsidRPr="00756837" w:rsidRDefault="00756837" w:rsidP="00756837">
      <w:pPr>
        <w:ind w:firstLine="709"/>
        <w:jc w:val="both"/>
        <w:rPr>
          <w:b/>
          <w:i/>
          <w:sz w:val="24"/>
          <w:szCs w:val="24"/>
        </w:rPr>
      </w:pPr>
      <w:r w:rsidRPr="00756837">
        <w:rPr>
          <w:b/>
          <w:i/>
          <w:sz w:val="24"/>
          <w:szCs w:val="24"/>
        </w:rPr>
        <w:t>Задание 1.</w:t>
      </w:r>
    </w:p>
    <w:p w:rsidR="00756837" w:rsidRPr="00756837" w:rsidRDefault="00756837" w:rsidP="00756837">
      <w:pPr>
        <w:ind w:firstLine="709"/>
        <w:jc w:val="both"/>
        <w:rPr>
          <w:i/>
          <w:sz w:val="24"/>
          <w:szCs w:val="24"/>
        </w:rPr>
      </w:pPr>
      <w:r w:rsidRPr="00756837">
        <w:rPr>
          <w:i/>
          <w:sz w:val="24"/>
          <w:szCs w:val="24"/>
        </w:rPr>
        <w:t>Составьте следующие схемы:</w:t>
      </w:r>
    </w:p>
    <w:p w:rsidR="00756837" w:rsidRPr="00756837" w:rsidRDefault="00756837" w:rsidP="00756837">
      <w:pPr>
        <w:ind w:firstLine="709"/>
        <w:jc w:val="both"/>
        <w:rPr>
          <w:b/>
          <w:i/>
          <w:sz w:val="24"/>
          <w:szCs w:val="24"/>
        </w:rPr>
      </w:pPr>
      <w:r w:rsidRPr="00756837">
        <w:rPr>
          <w:b/>
          <w:i/>
          <w:sz w:val="24"/>
          <w:szCs w:val="24"/>
        </w:rPr>
        <w:t>– «Виды неустойки по способу установления»;</w:t>
      </w:r>
    </w:p>
    <w:p w:rsidR="00756837" w:rsidRPr="00756837" w:rsidRDefault="00756837" w:rsidP="00756837">
      <w:pPr>
        <w:ind w:firstLine="709"/>
        <w:jc w:val="both"/>
        <w:rPr>
          <w:b/>
          <w:i/>
          <w:sz w:val="24"/>
          <w:szCs w:val="24"/>
        </w:rPr>
      </w:pPr>
      <w:r w:rsidRPr="00756837">
        <w:rPr>
          <w:b/>
          <w:i/>
          <w:sz w:val="24"/>
          <w:szCs w:val="24"/>
        </w:rPr>
        <w:t>– «Виды неустойки по способу исчисления»;</w:t>
      </w:r>
    </w:p>
    <w:p w:rsidR="00756837" w:rsidRPr="00756837" w:rsidRDefault="00756837" w:rsidP="00756837">
      <w:pPr>
        <w:ind w:firstLine="709"/>
        <w:jc w:val="both"/>
        <w:rPr>
          <w:b/>
          <w:i/>
          <w:sz w:val="24"/>
          <w:szCs w:val="24"/>
        </w:rPr>
      </w:pPr>
      <w:r w:rsidRPr="00756837">
        <w:rPr>
          <w:b/>
          <w:i/>
          <w:sz w:val="24"/>
          <w:szCs w:val="24"/>
        </w:rPr>
        <w:t>–  «Виды неустойки по соотношению с убытками»;</w:t>
      </w:r>
    </w:p>
    <w:p w:rsidR="00756837" w:rsidRPr="00756837" w:rsidRDefault="00756837" w:rsidP="00756837">
      <w:pPr>
        <w:ind w:firstLine="709"/>
        <w:jc w:val="both"/>
        <w:rPr>
          <w:b/>
          <w:i/>
          <w:sz w:val="24"/>
          <w:szCs w:val="24"/>
        </w:rPr>
      </w:pPr>
      <w:r w:rsidRPr="00756837">
        <w:rPr>
          <w:b/>
          <w:i/>
          <w:sz w:val="24"/>
          <w:szCs w:val="24"/>
        </w:rPr>
        <w:t>– «Виды залога»;</w:t>
      </w:r>
    </w:p>
    <w:p w:rsidR="00756837" w:rsidRPr="00756837" w:rsidRDefault="00756837" w:rsidP="00756837">
      <w:pPr>
        <w:ind w:firstLine="709"/>
        <w:jc w:val="both"/>
        <w:rPr>
          <w:b/>
          <w:i/>
          <w:sz w:val="24"/>
          <w:szCs w:val="24"/>
        </w:rPr>
      </w:pPr>
      <w:r w:rsidRPr="00756837">
        <w:rPr>
          <w:b/>
          <w:i/>
          <w:sz w:val="24"/>
          <w:szCs w:val="24"/>
        </w:rPr>
        <w:t>– «Функции задатка».</w:t>
      </w:r>
    </w:p>
    <w:p w:rsidR="00756837" w:rsidRPr="00756837" w:rsidRDefault="00756837" w:rsidP="00756837">
      <w:pPr>
        <w:ind w:firstLine="709"/>
        <w:jc w:val="both"/>
        <w:rPr>
          <w:sz w:val="24"/>
          <w:szCs w:val="24"/>
        </w:rPr>
      </w:pPr>
    </w:p>
    <w:p w:rsidR="00756837" w:rsidRPr="00756837" w:rsidRDefault="00756837" w:rsidP="00756837">
      <w:pPr>
        <w:ind w:firstLine="709"/>
        <w:jc w:val="both"/>
        <w:rPr>
          <w:b/>
          <w:i/>
          <w:sz w:val="24"/>
          <w:szCs w:val="24"/>
        </w:rPr>
      </w:pPr>
      <w:r w:rsidRPr="00756837">
        <w:rPr>
          <w:b/>
          <w:i/>
          <w:sz w:val="24"/>
          <w:szCs w:val="24"/>
        </w:rPr>
        <w:t xml:space="preserve">Задание 2. </w:t>
      </w:r>
    </w:p>
    <w:p w:rsidR="00756837" w:rsidRPr="00756837" w:rsidRDefault="00756837" w:rsidP="00756837">
      <w:pPr>
        <w:ind w:firstLine="709"/>
        <w:jc w:val="both"/>
        <w:rPr>
          <w:sz w:val="24"/>
          <w:szCs w:val="24"/>
        </w:rPr>
      </w:pPr>
      <w:r w:rsidRPr="00756837">
        <w:rPr>
          <w:sz w:val="24"/>
          <w:szCs w:val="24"/>
        </w:rPr>
        <w:t xml:space="preserve">Заполните таблицу </w:t>
      </w:r>
      <w:r w:rsidRPr="00756837">
        <w:rPr>
          <w:b/>
          <w:i/>
          <w:sz w:val="24"/>
          <w:szCs w:val="24"/>
        </w:rPr>
        <w:t>«Сравнительная характеристика способов обеспечения исполнения обязательств»</w:t>
      </w:r>
      <w:r w:rsidRPr="00756837">
        <w:rPr>
          <w:sz w:val="24"/>
          <w:szCs w:val="24"/>
        </w:rPr>
        <w:t>:</w:t>
      </w:r>
    </w:p>
    <w:p w:rsidR="00756837" w:rsidRPr="00756837" w:rsidRDefault="00756837" w:rsidP="00756837">
      <w:pPr>
        <w:ind w:firstLine="709"/>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69"/>
        <w:gridCol w:w="1417"/>
        <w:gridCol w:w="970"/>
        <w:gridCol w:w="2056"/>
        <w:gridCol w:w="1759"/>
      </w:tblGrid>
      <w:tr w:rsidR="00756837" w:rsidRPr="00756837" w:rsidTr="00094D24">
        <w:tc>
          <w:tcPr>
            <w:tcW w:w="3369" w:type="dxa"/>
          </w:tcPr>
          <w:p w:rsidR="00756837" w:rsidRPr="00756837" w:rsidRDefault="00756837" w:rsidP="00756837">
            <w:pPr>
              <w:ind w:firstLine="709"/>
              <w:jc w:val="both"/>
              <w:rPr>
                <w:b/>
                <w:i/>
                <w:sz w:val="24"/>
                <w:szCs w:val="24"/>
              </w:rPr>
            </w:pPr>
          </w:p>
        </w:tc>
        <w:tc>
          <w:tcPr>
            <w:tcW w:w="1417" w:type="dxa"/>
          </w:tcPr>
          <w:p w:rsidR="00756837" w:rsidRPr="00756837" w:rsidRDefault="00756837" w:rsidP="00756837">
            <w:pPr>
              <w:ind w:firstLine="709"/>
              <w:jc w:val="both"/>
              <w:rPr>
                <w:b/>
                <w:i/>
                <w:sz w:val="24"/>
                <w:szCs w:val="24"/>
              </w:rPr>
            </w:pPr>
            <w:r w:rsidRPr="00756837">
              <w:rPr>
                <w:b/>
                <w:i/>
                <w:sz w:val="24"/>
                <w:szCs w:val="24"/>
              </w:rPr>
              <w:t>Неустойка</w:t>
            </w:r>
          </w:p>
        </w:tc>
        <w:tc>
          <w:tcPr>
            <w:tcW w:w="970" w:type="dxa"/>
          </w:tcPr>
          <w:p w:rsidR="00756837" w:rsidRPr="00756837" w:rsidRDefault="00756837" w:rsidP="00756837">
            <w:pPr>
              <w:ind w:firstLine="709"/>
              <w:jc w:val="both"/>
              <w:rPr>
                <w:b/>
                <w:i/>
                <w:sz w:val="24"/>
                <w:szCs w:val="24"/>
              </w:rPr>
            </w:pPr>
            <w:r w:rsidRPr="00756837">
              <w:rPr>
                <w:b/>
                <w:i/>
                <w:sz w:val="24"/>
                <w:szCs w:val="24"/>
              </w:rPr>
              <w:t>Залог</w:t>
            </w:r>
          </w:p>
        </w:tc>
        <w:tc>
          <w:tcPr>
            <w:tcW w:w="2056" w:type="dxa"/>
          </w:tcPr>
          <w:p w:rsidR="00756837" w:rsidRPr="00756837" w:rsidRDefault="00756837" w:rsidP="00756837">
            <w:pPr>
              <w:ind w:firstLine="709"/>
              <w:jc w:val="both"/>
              <w:rPr>
                <w:b/>
                <w:i/>
                <w:sz w:val="24"/>
                <w:szCs w:val="24"/>
              </w:rPr>
            </w:pPr>
            <w:r w:rsidRPr="00756837">
              <w:rPr>
                <w:b/>
                <w:i/>
                <w:sz w:val="24"/>
                <w:szCs w:val="24"/>
              </w:rPr>
              <w:t>Поручительство</w:t>
            </w:r>
          </w:p>
        </w:tc>
        <w:tc>
          <w:tcPr>
            <w:tcW w:w="1759" w:type="dxa"/>
          </w:tcPr>
          <w:p w:rsidR="00756837" w:rsidRPr="00756837" w:rsidRDefault="00756837" w:rsidP="00756837">
            <w:pPr>
              <w:ind w:firstLine="709"/>
              <w:jc w:val="both"/>
              <w:rPr>
                <w:b/>
                <w:i/>
                <w:sz w:val="24"/>
                <w:szCs w:val="24"/>
              </w:rPr>
            </w:pPr>
            <w:r w:rsidRPr="00756837">
              <w:rPr>
                <w:b/>
                <w:i/>
                <w:sz w:val="24"/>
                <w:szCs w:val="24"/>
              </w:rPr>
              <w:t>Независимая гарантия</w:t>
            </w:r>
          </w:p>
        </w:tc>
      </w:tr>
      <w:tr w:rsidR="00756837" w:rsidRPr="00756837" w:rsidTr="00094D24">
        <w:tc>
          <w:tcPr>
            <w:tcW w:w="3369" w:type="dxa"/>
          </w:tcPr>
          <w:p w:rsidR="00756837" w:rsidRPr="00756837" w:rsidRDefault="00756837" w:rsidP="00756837">
            <w:pPr>
              <w:ind w:firstLine="709"/>
              <w:jc w:val="both"/>
              <w:rPr>
                <w:sz w:val="24"/>
                <w:szCs w:val="24"/>
              </w:rPr>
            </w:pPr>
            <w:r w:rsidRPr="00756837">
              <w:rPr>
                <w:sz w:val="24"/>
                <w:szCs w:val="24"/>
              </w:rPr>
              <w:t>Понятие</w:t>
            </w:r>
          </w:p>
        </w:tc>
        <w:tc>
          <w:tcPr>
            <w:tcW w:w="1417" w:type="dxa"/>
          </w:tcPr>
          <w:p w:rsidR="00756837" w:rsidRPr="00756837" w:rsidRDefault="00756837" w:rsidP="00756837">
            <w:pPr>
              <w:ind w:firstLine="709"/>
              <w:jc w:val="both"/>
              <w:rPr>
                <w:sz w:val="24"/>
                <w:szCs w:val="24"/>
              </w:rPr>
            </w:pPr>
          </w:p>
        </w:tc>
        <w:tc>
          <w:tcPr>
            <w:tcW w:w="970" w:type="dxa"/>
          </w:tcPr>
          <w:p w:rsidR="00756837" w:rsidRPr="00756837" w:rsidRDefault="00756837" w:rsidP="00756837">
            <w:pPr>
              <w:ind w:firstLine="709"/>
              <w:jc w:val="both"/>
              <w:rPr>
                <w:sz w:val="24"/>
                <w:szCs w:val="24"/>
              </w:rPr>
            </w:pPr>
          </w:p>
        </w:tc>
        <w:tc>
          <w:tcPr>
            <w:tcW w:w="2056" w:type="dxa"/>
          </w:tcPr>
          <w:p w:rsidR="00756837" w:rsidRPr="00756837" w:rsidRDefault="00756837" w:rsidP="00756837">
            <w:pPr>
              <w:ind w:firstLine="709"/>
              <w:jc w:val="both"/>
              <w:rPr>
                <w:sz w:val="24"/>
                <w:szCs w:val="24"/>
              </w:rPr>
            </w:pPr>
          </w:p>
        </w:tc>
        <w:tc>
          <w:tcPr>
            <w:tcW w:w="1759" w:type="dxa"/>
          </w:tcPr>
          <w:p w:rsidR="00756837" w:rsidRPr="00756837" w:rsidRDefault="00756837" w:rsidP="00756837">
            <w:pPr>
              <w:ind w:firstLine="709"/>
              <w:jc w:val="both"/>
              <w:rPr>
                <w:sz w:val="24"/>
                <w:szCs w:val="24"/>
              </w:rPr>
            </w:pPr>
          </w:p>
        </w:tc>
      </w:tr>
      <w:tr w:rsidR="00756837" w:rsidRPr="00756837" w:rsidTr="00094D24">
        <w:tc>
          <w:tcPr>
            <w:tcW w:w="3369" w:type="dxa"/>
          </w:tcPr>
          <w:p w:rsidR="00756837" w:rsidRPr="00756837" w:rsidRDefault="00756837" w:rsidP="00756837">
            <w:pPr>
              <w:ind w:firstLine="709"/>
              <w:jc w:val="both"/>
              <w:rPr>
                <w:sz w:val="24"/>
                <w:szCs w:val="24"/>
              </w:rPr>
            </w:pPr>
            <w:r w:rsidRPr="00756837">
              <w:rPr>
                <w:sz w:val="24"/>
                <w:szCs w:val="24"/>
              </w:rPr>
              <w:t>Субъекты основного и дополнительного обязательства</w:t>
            </w:r>
          </w:p>
        </w:tc>
        <w:tc>
          <w:tcPr>
            <w:tcW w:w="1417" w:type="dxa"/>
          </w:tcPr>
          <w:p w:rsidR="00756837" w:rsidRPr="00756837" w:rsidRDefault="00756837" w:rsidP="00756837">
            <w:pPr>
              <w:ind w:firstLine="709"/>
              <w:jc w:val="both"/>
              <w:rPr>
                <w:sz w:val="24"/>
                <w:szCs w:val="24"/>
              </w:rPr>
            </w:pPr>
          </w:p>
        </w:tc>
        <w:tc>
          <w:tcPr>
            <w:tcW w:w="970" w:type="dxa"/>
          </w:tcPr>
          <w:p w:rsidR="00756837" w:rsidRPr="00756837" w:rsidRDefault="00756837" w:rsidP="00756837">
            <w:pPr>
              <w:ind w:firstLine="709"/>
              <w:jc w:val="both"/>
              <w:rPr>
                <w:sz w:val="24"/>
                <w:szCs w:val="24"/>
              </w:rPr>
            </w:pPr>
          </w:p>
        </w:tc>
        <w:tc>
          <w:tcPr>
            <w:tcW w:w="2056" w:type="dxa"/>
          </w:tcPr>
          <w:p w:rsidR="00756837" w:rsidRPr="00756837" w:rsidRDefault="00756837" w:rsidP="00756837">
            <w:pPr>
              <w:ind w:firstLine="709"/>
              <w:jc w:val="both"/>
              <w:rPr>
                <w:sz w:val="24"/>
                <w:szCs w:val="24"/>
              </w:rPr>
            </w:pPr>
          </w:p>
        </w:tc>
        <w:tc>
          <w:tcPr>
            <w:tcW w:w="1759" w:type="dxa"/>
          </w:tcPr>
          <w:p w:rsidR="00756837" w:rsidRPr="00756837" w:rsidRDefault="00756837" w:rsidP="00756837">
            <w:pPr>
              <w:ind w:firstLine="709"/>
              <w:jc w:val="both"/>
              <w:rPr>
                <w:sz w:val="24"/>
                <w:szCs w:val="24"/>
              </w:rPr>
            </w:pPr>
          </w:p>
        </w:tc>
      </w:tr>
      <w:tr w:rsidR="00756837" w:rsidRPr="00756837" w:rsidTr="00094D24">
        <w:tc>
          <w:tcPr>
            <w:tcW w:w="3369" w:type="dxa"/>
          </w:tcPr>
          <w:p w:rsidR="00756837" w:rsidRPr="00756837" w:rsidRDefault="00756837" w:rsidP="00756837">
            <w:pPr>
              <w:ind w:firstLine="709"/>
              <w:jc w:val="both"/>
              <w:rPr>
                <w:sz w:val="24"/>
                <w:szCs w:val="24"/>
              </w:rPr>
            </w:pPr>
            <w:r w:rsidRPr="00756837">
              <w:rPr>
                <w:sz w:val="24"/>
                <w:szCs w:val="24"/>
              </w:rPr>
              <w:t>Виды</w:t>
            </w:r>
          </w:p>
        </w:tc>
        <w:tc>
          <w:tcPr>
            <w:tcW w:w="1417" w:type="dxa"/>
          </w:tcPr>
          <w:p w:rsidR="00756837" w:rsidRPr="00756837" w:rsidRDefault="00756837" w:rsidP="00756837">
            <w:pPr>
              <w:ind w:firstLine="709"/>
              <w:jc w:val="both"/>
              <w:rPr>
                <w:sz w:val="24"/>
                <w:szCs w:val="24"/>
              </w:rPr>
            </w:pPr>
          </w:p>
        </w:tc>
        <w:tc>
          <w:tcPr>
            <w:tcW w:w="970" w:type="dxa"/>
          </w:tcPr>
          <w:p w:rsidR="00756837" w:rsidRPr="00756837" w:rsidRDefault="00756837" w:rsidP="00756837">
            <w:pPr>
              <w:ind w:firstLine="709"/>
              <w:jc w:val="both"/>
              <w:rPr>
                <w:sz w:val="24"/>
                <w:szCs w:val="24"/>
              </w:rPr>
            </w:pPr>
          </w:p>
        </w:tc>
        <w:tc>
          <w:tcPr>
            <w:tcW w:w="2056" w:type="dxa"/>
          </w:tcPr>
          <w:p w:rsidR="00756837" w:rsidRPr="00756837" w:rsidRDefault="00756837" w:rsidP="00756837">
            <w:pPr>
              <w:ind w:firstLine="709"/>
              <w:jc w:val="both"/>
              <w:rPr>
                <w:sz w:val="24"/>
                <w:szCs w:val="24"/>
              </w:rPr>
            </w:pPr>
          </w:p>
        </w:tc>
        <w:tc>
          <w:tcPr>
            <w:tcW w:w="1759" w:type="dxa"/>
          </w:tcPr>
          <w:p w:rsidR="00756837" w:rsidRPr="00756837" w:rsidRDefault="00756837" w:rsidP="00756837">
            <w:pPr>
              <w:ind w:firstLine="709"/>
              <w:jc w:val="both"/>
              <w:rPr>
                <w:sz w:val="24"/>
                <w:szCs w:val="24"/>
              </w:rPr>
            </w:pPr>
          </w:p>
        </w:tc>
      </w:tr>
      <w:tr w:rsidR="00756837" w:rsidRPr="00756837" w:rsidTr="00094D24">
        <w:tc>
          <w:tcPr>
            <w:tcW w:w="3369" w:type="dxa"/>
          </w:tcPr>
          <w:p w:rsidR="00756837" w:rsidRPr="00756837" w:rsidRDefault="00756837" w:rsidP="00756837">
            <w:pPr>
              <w:ind w:firstLine="709"/>
              <w:jc w:val="both"/>
              <w:rPr>
                <w:sz w:val="24"/>
                <w:szCs w:val="24"/>
              </w:rPr>
            </w:pPr>
            <w:r w:rsidRPr="00756837">
              <w:rPr>
                <w:sz w:val="24"/>
                <w:szCs w:val="24"/>
              </w:rPr>
              <w:t>Предмет</w:t>
            </w:r>
          </w:p>
        </w:tc>
        <w:tc>
          <w:tcPr>
            <w:tcW w:w="1417" w:type="dxa"/>
          </w:tcPr>
          <w:p w:rsidR="00756837" w:rsidRPr="00756837" w:rsidRDefault="00756837" w:rsidP="00756837">
            <w:pPr>
              <w:ind w:firstLine="709"/>
              <w:jc w:val="both"/>
              <w:rPr>
                <w:sz w:val="24"/>
                <w:szCs w:val="24"/>
              </w:rPr>
            </w:pPr>
          </w:p>
        </w:tc>
        <w:tc>
          <w:tcPr>
            <w:tcW w:w="970" w:type="dxa"/>
          </w:tcPr>
          <w:p w:rsidR="00756837" w:rsidRPr="00756837" w:rsidRDefault="00756837" w:rsidP="00756837">
            <w:pPr>
              <w:ind w:firstLine="709"/>
              <w:jc w:val="both"/>
              <w:rPr>
                <w:sz w:val="24"/>
                <w:szCs w:val="24"/>
              </w:rPr>
            </w:pPr>
          </w:p>
        </w:tc>
        <w:tc>
          <w:tcPr>
            <w:tcW w:w="2056" w:type="dxa"/>
          </w:tcPr>
          <w:p w:rsidR="00756837" w:rsidRPr="00756837" w:rsidRDefault="00756837" w:rsidP="00756837">
            <w:pPr>
              <w:ind w:firstLine="709"/>
              <w:jc w:val="both"/>
              <w:rPr>
                <w:sz w:val="24"/>
                <w:szCs w:val="24"/>
              </w:rPr>
            </w:pPr>
          </w:p>
        </w:tc>
        <w:tc>
          <w:tcPr>
            <w:tcW w:w="1759" w:type="dxa"/>
          </w:tcPr>
          <w:p w:rsidR="00756837" w:rsidRPr="00756837" w:rsidRDefault="00756837" w:rsidP="00756837">
            <w:pPr>
              <w:ind w:firstLine="709"/>
              <w:jc w:val="both"/>
              <w:rPr>
                <w:sz w:val="24"/>
                <w:szCs w:val="24"/>
              </w:rPr>
            </w:pPr>
          </w:p>
        </w:tc>
      </w:tr>
      <w:tr w:rsidR="00756837" w:rsidRPr="00756837" w:rsidTr="00094D24">
        <w:tc>
          <w:tcPr>
            <w:tcW w:w="3369" w:type="dxa"/>
          </w:tcPr>
          <w:p w:rsidR="00756837" w:rsidRPr="00756837" w:rsidRDefault="00756837" w:rsidP="00756837">
            <w:pPr>
              <w:ind w:firstLine="709"/>
              <w:jc w:val="both"/>
              <w:rPr>
                <w:sz w:val="24"/>
                <w:szCs w:val="24"/>
              </w:rPr>
            </w:pPr>
            <w:r w:rsidRPr="00756837">
              <w:rPr>
                <w:sz w:val="24"/>
                <w:szCs w:val="24"/>
              </w:rPr>
              <w:t>Форма</w:t>
            </w:r>
          </w:p>
        </w:tc>
        <w:tc>
          <w:tcPr>
            <w:tcW w:w="1417" w:type="dxa"/>
          </w:tcPr>
          <w:p w:rsidR="00756837" w:rsidRPr="00756837" w:rsidRDefault="00756837" w:rsidP="00756837">
            <w:pPr>
              <w:ind w:firstLine="709"/>
              <w:jc w:val="both"/>
              <w:rPr>
                <w:sz w:val="24"/>
                <w:szCs w:val="24"/>
              </w:rPr>
            </w:pPr>
          </w:p>
        </w:tc>
        <w:tc>
          <w:tcPr>
            <w:tcW w:w="970" w:type="dxa"/>
          </w:tcPr>
          <w:p w:rsidR="00756837" w:rsidRPr="00756837" w:rsidRDefault="00756837" w:rsidP="00756837">
            <w:pPr>
              <w:ind w:firstLine="709"/>
              <w:jc w:val="both"/>
              <w:rPr>
                <w:sz w:val="24"/>
                <w:szCs w:val="24"/>
              </w:rPr>
            </w:pPr>
          </w:p>
        </w:tc>
        <w:tc>
          <w:tcPr>
            <w:tcW w:w="2056" w:type="dxa"/>
          </w:tcPr>
          <w:p w:rsidR="00756837" w:rsidRPr="00756837" w:rsidRDefault="00756837" w:rsidP="00756837">
            <w:pPr>
              <w:ind w:firstLine="709"/>
              <w:jc w:val="both"/>
              <w:rPr>
                <w:sz w:val="24"/>
                <w:szCs w:val="24"/>
              </w:rPr>
            </w:pPr>
          </w:p>
        </w:tc>
        <w:tc>
          <w:tcPr>
            <w:tcW w:w="1759" w:type="dxa"/>
          </w:tcPr>
          <w:p w:rsidR="00756837" w:rsidRPr="00756837" w:rsidRDefault="00756837" w:rsidP="00756837">
            <w:pPr>
              <w:ind w:firstLine="709"/>
              <w:jc w:val="both"/>
              <w:rPr>
                <w:sz w:val="24"/>
                <w:szCs w:val="24"/>
              </w:rPr>
            </w:pPr>
          </w:p>
        </w:tc>
      </w:tr>
      <w:tr w:rsidR="00756837" w:rsidRPr="00756837" w:rsidTr="00094D24">
        <w:tc>
          <w:tcPr>
            <w:tcW w:w="3369" w:type="dxa"/>
          </w:tcPr>
          <w:p w:rsidR="00756837" w:rsidRPr="00756837" w:rsidRDefault="00756837" w:rsidP="00756837">
            <w:pPr>
              <w:ind w:firstLine="709"/>
              <w:jc w:val="both"/>
              <w:rPr>
                <w:sz w:val="24"/>
                <w:szCs w:val="24"/>
              </w:rPr>
            </w:pPr>
            <w:r w:rsidRPr="00756837">
              <w:rPr>
                <w:sz w:val="24"/>
                <w:szCs w:val="24"/>
              </w:rPr>
              <w:t>Объем обеспечения</w:t>
            </w:r>
          </w:p>
        </w:tc>
        <w:tc>
          <w:tcPr>
            <w:tcW w:w="1417" w:type="dxa"/>
          </w:tcPr>
          <w:p w:rsidR="00756837" w:rsidRPr="00756837" w:rsidRDefault="00756837" w:rsidP="00756837">
            <w:pPr>
              <w:ind w:firstLine="709"/>
              <w:jc w:val="both"/>
              <w:rPr>
                <w:sz w:val="24"/>
                <w:szCs w:val="24"/>
              </w:rPr>
            </w:pPr>
          </w:p>
        </w:tc>
        <w:tc>
          <w:tcPr>
            <w:tcW w:w="970" w:type="dxa"/>
          </w:tcPr>
          <w:p w:rsidR="00756837" w:rsidRPr="00756837" w:rsidRDefault="00756837" w:rsidP="00756837">
            <w:pPr>
              <w:ind w:firstLine="709"/>
              <w:jc w:val="both"/>
              <w:rPr>
                <w:sz w:val="24"/>
                <w:szCs w:val="24"/>
              </w:rPr>
            </w:pPr>
          </w:p>
        </w:tc>
        <w:tc>
          <w:tcPr>
            <w:tcW w:w="2056" w:type="dxa"/>
          </w:tcPr>
          <w:p w:rsidR="00756837" w:rsidRPr="00756837" w:rsidRDefault="00756837" w:rsidP="00756837">
            <w:pPr>
              <w:ind w:firstLine="709"/>
              <w:jc w:val="both"/>
              <w:rPr>
                <w:sz w:val="24"/>
                <w:szCs w:val="24"/>
              </w:rPr>
            </w:pPr>
          </w:p>
        </w:tc>
        <w:tc>
          <w:tcPr>
            <w:tcW w:w="1759" w:type="dxa"/>
          </w:tcPr>
          <w:p w:rsidR="00756837" w:rsidRPr="00756837" w:rsidRDefault="00756837" w:rsidP="00756837">
            <w:pPr>
              <w:ind w:firstLine="709"/>
              <w:jc w:val="both"/>
              <w:rPr>
                <w:sz w:val="24"/>
                <w:szCs w:val="24"/>
              </w:rPr>
            </w:pPr>
          </w:p>
        </w:tc>
      </w:tr>
      <w:tr w:rsidR="00756837" w:rsidRPr="00756837" w:rsidTr="00094D24">
        <w:tc>
          <w:tcPr>
            <w:tcW w:w="3369" w:type="dxa"/>
          </w:tcPr>
          <w:p w:rsidR="00756837" w:rsidRPr="00756837" w:rsidRDefault="00756837" w:rsidP="00756837">
            <w:pPr>
              <w:ind w:firstLine="709"/>
              <w:jc w:val="both"/>
              <w:rPr>
                <w:sz w:val="24"/>
                <w:szCs w:val="24"/>
              </w:rPr>
            </w:pPr>
            <w:r w:rsidRPr="00756837">
              <w:rPr>
                <w:sz w:val="24"/>
                <w:szCs w:val="24"/>
              </w:rPr>
              <w:t>Иные условия</w:t>
            </w:r>
          </w:p>
        </w:tc>
        <w:tc>
          <w:tcPr>
            <w:tcW w:w="1417" w:type="dxa"/>
          </w:tcPr>
          <w:p w:rsidR="00756837" w:rsidRPr="00756837" w:rsidRDefault="00756837" w:rsidP="00756837">
            <w:pPr>
              <w:ind w:firstLine="709"/>
              <w:jc w:val="both"/>
              <w:rPr>
                <w:sz w:val="24"/>
                <w:szCs w:val="24"/>
              </w:rPr>
            </w:pPr>
          </w:p>
        </w:tc>
        <w:tc>
          <w:tcPr>
            <w:tcW w:w="970" w:type="dxa"/>
          </w:tcPr>
          <w:p w:rsidR="00756837" w:rsidRPr="00756837" w:rsidRDefault="00756837" w:rsidP="00756837">
            <w:pPr>
              <w:ind w:firstLine="709"/>
              <w:jc w:val="both"/>
              <w:rPr>
                <w:sz w:val="24"/>
                <w:szCs w:val="24"/>
              </w:rPr>
            </w:pPr>
          </w:p>
        </w:tc>
        <w:tc>
          <w:tcPr>
            <w:tcW w:w="2056" w:type="dxa"/>
          </w:tcPr>
          <w:p w:rsidR="00756837" w:rsidRPr="00756837" w:rsidRDefault="00756837" w:rsidP="00756837">
            <w:pPr>
              <w:ind w:firstLine="709"/>
              <w:jc w:val="both"/>
              <w:rPr>
                <w:sz w:val="24"/>
                <w:szCs w:val="24"/>
              </w:rPr>
            </w:pPr>
          </w:p>
        </w:tc>
        <w:tc>
          <w:tcPr>
            <w:tcW w:w="1759" w:type="dxa"/>
          </w:tcPr>
          <w:p w:rsidR="00756837" w:rsidRPr="00756837" w:rsidRDefault="00756837" w:rsidP="00756837">
            <w:pPr>
              <w:ind w:firstLine="709"/>
              <w:jc w:val="both"/>
              <w:rPr>
                <w:sz w:val="24"/>
                <w:szCs w:val="24"/>
              </w:rPr>
            </w:pPr>
          </w:p>
        </w:tc>
      </w:tr>
    </w:tbl>
    <w:p w:rsidR="00756837" w:rsidRPr="00756837" w:rsidRDefault="00756837" w:rsidP="00756837">
      <w:pPr>
        <w:ind w:firstLine="709"/>
        <w:jc w:val="both"/>
        <w:rPr>
          <w:b/>
          <w:i/>
          <w:sz w:val="24"/>
          <w:szCs w:val="24"/>
          <w:u w:val="single"/>
        </w:rPr>
      </w:pPr>
    </w:p>
    <w:p w:rsidR="00756837" w:rsidRPr="00756837" w:rsidRDefault="00756837" w:rsidP="00756837">
      <w:pPr>
        <w:ind w:firstLine="709"/>
        <w:jc w:val="both"/>
        <w:rPr>
          <w:b/>
          <w:sz w:val="24"/>
          <w:szCs w:val="24"/>
        </w:rPr>
      </w:pPr>
      <w:r w:rsidRPr="00756837">
        <w:rPr>
          <w:b/>
          <w:sz w:val="24"/>
          <w:szCs w:val="24"/>
        </w:rPr>
        <w:t>ЗАДАЧИ:</w:t>
      </w:r>
    </w:p>
    <w:p w:rsidR="00756837" w:rsidRPr="00756837" w:rsidRDefault="00756837" w:rsidP="00756837">
      <w:pPr>
        <w:ind w:firstLine="709"/>
        <w:jc w:val="both"/>
        <w:rPr>
          <w:b/>
          <w:i/>
          <w:sz w:val="24"/>
          <w:szCs w:val="24"/>
        </w:rPr>
      </w:pPr>
      <w:r w:rsidRPr="00756837">
        <w:rPr>
          <w:b/>
          <w:i/>
          <w:sz w:val="24"/>
          <w:szCs w:val="24"/>
        </w:rPr>
        <w:t>Задача 1.</w:t>
      </w:r>
    </w:p>
    <w:p w:rsidR="00756837" w:rsidRPr="00756837" w:rsidRDefault="00756837" w:rsidP="00756837">
      <w:pPr>
        <w:ind w:firstLine="709"/>
        <w:jc w:val="both"/>
        <w:rPr>
          <w:sz w:val="24"/>
          <w:szCs w:val="24"/>
        </w:rPr>
      </w:pPr>
      <w:r w:rsidRPr="00756837">
        <w:rPr>
          <w:sz w:val="24"/>
          <w:szCs w:val="24"/>
        </w:rPr>
        <w:t xml:space="preserve">АО «Путь» ненадлежащим образом исполнило договор поставки, передав ООО «Свет» некачественные провода и комплектующие для светильников. ООО «Свет» отказалось от принятия некачественного товара, потребовав уплаты неустойки за просрочку передачи товара в размере 1 % за каждый день просрочки от стоимости товара. Когда просрочка составила 90 дней ООО направило уведомление об одностороннем расторжении договора и предъявило иск в суд. АО иск не признало, указав, что если договор расторгнут, то и соглашение о неустойке прекратилось, следовательно, ее платить не надо. Кроме того, по мнению ответчика, неустойка слишком большая и следовало применять в данном случае неустойку за поставку некачественного товара, которая в договоре была установлена в виде штрафа 10 т. р. </w:t>
      </w:r>
    </w:p>
    <w:p w:rsidR="00756837" w:rsidRPr="00756837" w:rsidRDefault="00756837" w:rsidP="00756837">
      <w:pPr>
        <w:numPr>
          <w:ilvl w:val="0"/>
          <w:numId w:val="8"/>
        </w:numPr>
        <w:suppressAutoHyphens w:val="0"/>
        <w:ind w:left="0" w:firstLine="709"/>
        <w:jc w:val="both"/>
        <w:rPr>
          <w:b/>
          <w:i/>
          <w:sz w:val="24"/>
          <w:szCs w:val="24"/>
          <w:u w:val="single"/>
        </w:rPr>
      </w:pPr>
      <w:r w:rsidRPr="00756837">
        <w:rPr>
          <w:i/>
          <w:sz w:val="24"/>
          <w:szCs w:val="24"/>
        </w:rPr>
        <w:t>Какие обстоятельства в судебной практике признаются основаниями к снижению неустойки?</w:t>
      </w:r>
    </w:p>
    <w:p w:rsidR="00756837" w:rsidRPr="00756837" w:rsidRDefault="00756837" w:rsidP="00756837">
      <w:pPr>
        <w:numPr>
          <w:ilvl w:val="0"/>
          <w:numId w:val="8"/>
        </w:numPr>
        <w:suppressAutoHyphens w:val="0"/>
        <w:ind w:left="0" w:firstLine="709"/>
        <w:jc w:val="both"/>
        <w:rPr>
          <w:b/>
          <w:i/>
          <w:sz w:val="24"/>
          <w:szCs w:val="24"/>
          <w:u w:val="single"/>
        </w:rPr>
      </w:pPr>
      <w:r w:rsidRPr="00756837">
        <w:rPr>
          <w:i/>
          <w:sz w:val="24"/>
          <w:szCs w:val="24"/>
        </w:rPr>
        <w:t>Что означает акцессорный характер обязательства по выплате неустойки?</w:t>
      </w:r>
    </w:p>
    <w:p w:rsidR="00756837" w:rsidRPr="00756837" w:rsidRDefault="00756837" w:rsidP="00756837">
      <w:pPr>
        <w:numPr>
          <w:ilvl w:val="0"/>
          <w:numId w:val="8"/>
        </w:numPr>
        <w:suppressAutoHyphens w:val="0"/>
        <w:ind w:left="0" w:firstLine="709"/>
        <w:jc w:val="both"/>
        <w:rPr>
          <w:b/>
          <w:i/>
          <w:sz w:val="24"/>
          <w:szCs w:val="24"/>
          <w:u w:val="single"/>
        </w:rPr>
      </w:pPr>
      <w:r w:rsidRPr="00756837">
        <w:rPr>
          <w:i/>
          <w:sz w:val="24"/>
          <w:szCs w:val="24"/>
        </w:rPr>
        <w:t>Решите дело.</w:t>
      </w:r>
    </w:p>
    <w:p w:rsidR="00756837" w:rsidRPr="00756837" w:rsidRDefault="00756837" w:rsidP="00756837">
      <w:pPr>
        <w:ind w:firstLine="709"/>
        <w:jc w:val="both"/>
        <w:rPr>
          <w:sz w:val="24"/>
          <w:szCs w:val="24"/>
        </w:rPr>
      </w:pPr>
    </w:p>
    <w:p w:rsidR="00756837" w:rsidRPr="00756837" w:rsidRDefault="00756837" w:rsidP="00756837">
      <w:pPr>
        <w:ind w:firstLine="709"/>
        <w:jc w:val="both"/>
        <w:rPr>
          <w:b/>
          <w:i/>
          <w:sz w:val="24"/>
          <w:szCs w:val="24"/>
        </w:rPr>
      </w:pPr>
      <w:r w:rsidRPr="00756837">
        <w:rPr>
          <w:b/>
          <w:i/>
          <w:sz w:val="24"/>
          <w:szCs w:val="24"/>
        </w:rPr>
        <w:t xml:space="preserve"> Задача 2.</w:t>
      </w:r>
    </w:p>
    <w:p w:rsidR="00756837" w:rsidRPr="00756837" w:rsidRDefault="00756837" w:rsidP="00756837">
      <w:pPr>
        <w:ind w:firstLine="709"/>
        <w:jc w:val="both"/>
        <w:rPr>
          <w:sz w:val="24"/>
          <w:szCs w:val="24"/>
        </w:rPr>
      </w:pPr>
      <w:r w:rsidRPr="00756837">
        <w:rPr>
          <w:sz w:val="24"/>
          <w:szCs w:val="24"/>
        </w:rPr>
        <w:t xml:space="preserve">Крутиков взял взаймы у Фомина 300 т.р., предложив в качестве залога свой автомобиль Ауди А6. Кроме того, он застраховал автомобиль на указанную сумму в пользу Фомина. Финансовые трудности Крутикова усугубились, и он еще раз заложил автомобиль Сурикову в обеспечение возврата займа в размере 1 млн. р. Спустя неделю он продал автомобиль </w:t>
      </w:r>
      <w:proofErr w:type="spellStart"/>
      <w:r w:rsidRPr="00756837">
        <w:rPr>
          <w:sz w:val="24"/>
          <w:szCs w:val="24"/>
        </w:rPr>
        <w:t>Пупкову</w:t>
      </w:r>
      <w:proofErr w:type="spellEnd"/>
      <w:r w:rsidRPr="00756837">
        <w:rPr>
          <w:sz w:val="24"/>
          <w:szCs w:val="24"/>
        </w:rPr>
        <w:t xml:space="preserve"> и скрылся. Узнав об этом, Фомин потребовал признания последующего залога и продажи авто недействительными. В дело вступил Суриков </w:t>
      </w:r>
      <w:proofErr w:type="gramStart"/>
      <w:r w:rsidRPr="00756837">
        <w:rPr>
          <w:sz w:val="24"/>
          <w:szCs w:val="24"/>
        </w:rPr>
        <w:t>в требованием</w:t>
      </w:r>
      <w:proofErr w:type="gramEnd"/>
      <w:r w:rsidRPr="00756837">
        <w:rPr>
          <w:sz w:val="24"/>
          <w:szCs w:val="24"/>
        </w:rPr>
        <w:t xml:space="preserve"> об обращении взыскания на предмет залога и ходатайством о наложении ареста на автомобиль в качестве обеспечительной меры.</w:t>
      </w:r>
    </w:p>
    <w:p w:rsidR="00756837" w:rsidRPr="00756837" w:rsidRDefault="00756837" w:rsidP="00756837">
      <w:pPr>
        <w:numPr>
          <w:ilvl w:val="0"/>
          <w:numId w:val="9"/>
        </w:numPr>
        <w:suppressAutoHyphens w:val="0"/>
        <w:ind w:left="0" w:firstLine="709"/>
        <w:jc w:val="both"/>
        <w:rPr>
          <w:i/>
          <w:sz w:val="24"/>
          <w:szCs w:val="24"/>
        </w:rPr>
      </w:pPr>
      <w:r w:rsidRPr="00756837">
        <w:rPr>
          <w:i/>
          <w:sz w:val="24"/>
          <w:szCs w:val="24"/>
        </w:rPr>
        <w:t>Какие права залогодержателя нарушены в данном случае? Каковы последствия их нарушения?</w:t>
      </w:r>
    </w:p>
    <w:p w:rsidR="00756837" w:rsidRPr="00756837" w:rsidRDefault="00756837" w:rsidP="00756837">
      <w:pPr>
        <w:numPr>
          <w:ilvl w:val="0"/>
          <w:numId w:val="9"/>
        </w:numPr>
        <w:suppressAutoHyphens w:val="0"/>
        <w:ind w:left="0" w:firstLine="709"/>
        <w:jc w:val="both"/>
        <w:rPr>
          <w:i/>
          <w:sz w:val="24"/>
          <w:szCs w:val="24"/>
        </w:rPr>
      </w:pPr>
      <w:r w:rsidRPr="00756837">
        <w:rPr>
          <w:i/>
          <w:sz w:val="24"/>
          <w:szCs w:val="24"/>
        </w:rPr>
        <w:t>Сохранилось ли право залога? Обоснованно ли требование о признании сделок недействительными?</w:t>
      </w:r>
    </w:p>
    <w:p w:rsidR="00756837" w:rsidRPr="00756837" w:rsidRDefault="00756837" w:rsidP="00756837">
      <w:pPr>
        <w:numPr>
          <w:ilvl w:val="0"/>
          <w:numId w:val="9"/>
        </w:numPr>
        <w:suppressAutoHyphens w:val="0"/>
        <w:ind w:left="0" w:firstLine="709"/>
        <w:jc w:val="both"/>
        <w:rPr>
          <w:i/>
          <w:sz w:val="24"/>
          <w:szCs w:val="24"/>
        </w:rPr>
      </w:pPr>
      <w:r w:rsidRPr="00756837">
        <w:rPr>
          <w:i/>
          <w:sz w:val="24"/>
          <w:szCs w:val="24"/>
        </w:rPr>
        <w:t>Что представляет собой последующий залог и в какой последовательности удовлетворяются требования нескольких залогодержателей и иных кредиторов по иным задолженностям?</w:t>
      </w:r>
    </w:p>
    <w:p w:rsidR="00756837" w:rsidRPr="00756837" w:rsidRDefault="00756837" w:rsidP="00756837">
      <w:pPr>
        <w:numPr>
          <w:ilvl w:val="0"/>
          <w:numId w:val="9"/>
        </w:numPr>
        <w:suppressAutoHyphens w:val="0"/>
        <w:ind w:left="0" w:firstLine="709"/>
        <w:jc w:val="both"/>
        <w:rPr>
          <w:i/>
          <w:sz w:val="24"/>
          <w:szCs w:val="24"/>
        </w:rPr>
      </w:pPr>
      <w:r w:rsidRPr="00756837">
        <w:rPr>
          <w:i/>
          <w:sz w:val="24"/>
          <w:szCs w:val="24"/>
        </w:rPr>
        <w:t>Решите дело.</w:t>
      </w:r>
    </w:p>
    <w:p w:rsidR="00756837" w:rsidRPr="00756837" w:rsidRDefault="00756837" w:rsidP="00756837">
      <w:pPr>
        <w:ind w:firstLine="709"/>
        <w:jc w:val="both"/>
        <w:rPr>
          <w:sz w:val="24"/>
          <w:szCs w:val="24"/>
        </w:rPr>
      </w:pPr>
    </w:p>
    <w:p w:rsidR="00756837" w:rsidRPr="00756837" w:rsidRDefault="00756837" w:rsidP="00756837">
      <w:pPr>
        <w:ind w:firstLine="709"/>
        <w:jc w:val="both"/>
        <w:rPr>
          <w:b/>
          <w:i/>
          <w:sz w:val="24"/>
          <w:szCs w:val="24"/>
        </w:rPr>
      </w:pPr>
      <w:r w:rsidRPr="00756837">
        <w:rPr>
          <w:b/>
          <w:i/>
          <w:sz w:val="24"/>
          <w:szCs w:val="24"/>
        </w:rPr>
        <w:t xml:space="preserve">Задача 3. </w:t>
      </w:r>
    </w:p>
    <w:p w:rsidR="00756837" w:rsidRPr="00756837" w:rsidRDefault="00756837" w:rsidP="00756837">
      <w:pPr>
        <w:ind w:firstLine="709"/>
        <w:jc w:val="both"/>
        <w:rPr>
          <w:sz w:val="24"/>
          <w:szCs w:val="24"/>
        </w:rPr>
      </w:pPr>
      <w:proofErr w:type="spellStart"/>
      <w:r w:rsidRPr="00756837">
        <w:rPr>
          <w:sz w:val="24"/>
          <w:szCs w:val="24"/>
        </w:rPr>
        <w:t>Копатов</w:t>
      </w:r>
      <w:proofErr w:type="spellEnd"/>
      <w:r w:rsidRPr="00756837">
        <w:rPr>
          <w:sz w:val="24"/>
          <w:szCs w:val="24"/>
        </w:rPr>
        <w:t xml:space="preserve"> согласился на просьбу друга </w:t>
      </w:r>
      <w:proofErr w:type="spellStart"/>
      <w:r w:rsidRPr="00756837">
        <w:rPr>
          <w:sz w:val="24"/>
          <w:szCs w:val="24"/>
        </w:rPr>
        <w:t>Лосяшева</w:t>
      </w:r>
      <w:proofErr w:type="spellEnd"/>
      <w:r w:rsidRPr="00756837">
        <w:rPr>
          <w:sz w:val="24"/>
          <w:szCs w:val="24"/>
        </w:rPr>
        <w:t xml:space="preserve"> выступить поручителем по кредитному договору последнего в сумме 100 т.р. сроком на 3 года. Первые полгода </w:t>
      </w:r>
      <w:proofErr w:type="spellStart"/>
      <w:r w:rsidRPr="00756837">
        <w:rPr>
          <w:sz w:val="24"/>
          <w:szCs w:val="24"/>
        </w:rPr>
        <w:t>Лосяшев</w:t>
      </w:r>
      <w:proofErr w:type="spellEnd"/>
      <w:r w:rsidRPr="00756837">
        <w:rPr>
          <w:sz w:val="24"/>
          <w:szCs w:val="24"/>
        </w:rPr>
        <w:t xml:space="preserve"> исправно погашал задолженность, но после перестал, ссылаясь на потерю работы. Банк уведомил его о необходимости погасить долг, такое же уведомление было направлено и </w:t>
      </w:r>
      <w:proofErr w:type="spellStart"/>
      <w:r w:rsidRPr="00756837">
        <w:rPr>
          <w:sz w:val="24"/>
          <w:szCs w:val="24"/>
        </w:rPr>
        <w:t>Копатову</w:t>
      </w:r>
      <w:proofErr w:type="spellEnd"/>
      <w:r w:rsidRPr="00756837">
        <w:rPr>
          <w:sz w:val="24"/>
          <w:szCs w:val="24"/>
        </w:rPr>
        <w:t xml:space="preserve">. Но, поскольку банк не предпринимал никаких действий, платить никто не стал. Спустя 3 года банк предъявил иск в суд, потребовав взыскать с солидарно с </w:t>
      </w:r>
      <w:proofErr w:type="spellStart"/>
      <w:r w:rsidRPr="00756837">
        <w:rPr>
          <w:sz w:val="24"/>
          <w:szCs w:val="24"/>
        </w:rPr>
        <w:t>Копатова</w:t>
      </w:r>
      <w:proofErr w:type="spellEnd"/>
      <w:r w:rsidRPr="00756837">
        <w:rPr>
          <w:sz w:val="24"/>
          <w:szCs w:val="24"/>
        </w:rPr>
        <w:t xml:space="preserve"> и </w:t>
      </w:r>
      <w:proofErr w:type="spellStart"/>
      <w:r w:rsidRPr="00756837">
        <w:rPr>
          <w:sz w:val="24"/>
          <w:szCs w:val="24"/>
        </w:rPr>
        <w:t>Лосяшева</w:t>
      </w:r>
      <w:proofErr w:type="spellEnd"/>
      <w:r w:rsidRPr="00756837">
        <w:rPr>
          <w:sz w:val="24"/>
          <w:szCs w:val="24"/>
        </w:rPr>
        <w:t xml:space="preserve"> сумму долга, проценты и судебные издержки в сумме 170 тыс. р. Суд удовлетворил иск в полном объеме. </w:t>
      </w:r>
    </w:p>
    <w:p w:rsidR="00756837" w:rsidRPr="00756837" w:rsidRDefault="00756837" w:rsidP="00756837">
      <w:pPr>
        <w:numPr>
          <w:ilvl w:val="0"/>
          <w:numId w:val="10"/>
        </w:numPr>
        <w:suppressAutoHyphens w:val="0"/>
        <w:ind w:left="0" w:firstLine="709"/>
        <w:jc w:val="both"/>
        <w:rPr>
          <w:i/>
          <w:sz w:val="24"/>
          <w:szCs w:val="24"/>
        </w:rPr>
      </w:pPr>
      <w:r w:rsidRPr="00756837">
        <w:rPr>
          <w:i/>
          <w:sz w:val="24"/>
          <w:szCs w:val="24"/>
        </w:rPr>
        <w:t>Правильное ли решение было вынесено судом?</w:t>
      </w:r>
    </w:p>
    <w:p w:rsidR="00756837" w:rsidRPr="00756837" w:rsidRDefault="00756837" w:rsidP="00756837">
      <w:pPr>
        <w:numPr>
          <w:ilvl w:val="0"/>
          <w:numId w:val="10"/>
        </w:numPr>
        <w:suppressAutoHyphens w:val="0"/>
        <w:ind w:left="0" w:firstLine="709"/>
        <w:jc w:val="both"/>
        <w:rPr>
          <w:i/>
          <w:sz w:val="24"/>
          <w:szCs w:val="24"/>
        </w:rPr>
      </w:pPr>
      <w:r w:rsidRPr="00756837">
        <w:rPr>
          <w:i/>
          <w:sz w:val="24"/>
          <w:szCs w:val="24"/>
        </w:rPr>
        <w:t xml:space="preserve">Какие меры ответственности вправе применить </w:t>
      </w:r>
      <w:proofErr w:type="spellStart"/>
      <w:r w:rsidRPr="00756837">
        <w:rPr>
          <w:i/>
          <w:sz w:val="24"/>
          <w:szCs w:val="24"/>
        </w:rPr>
        <w:t>Копатов</w:t>
      </w:r>
      <w:proofErr w:type="spellEnd"/>
      <w:r w:rsidRPr="00756837">
        <w:rPr>
          <w:i/>
          <w:sz w:val="24"/>
          <w:szCs w:val="24"/>
        </w:rPr>
        <w:t xml:space="preserve"> за просрочку возврата уплаченных сумм к </w:t>
      </w:r>
      <w:proofErr w:type="spellStart"/>
      <w:r w:rsidRPr="00756837">
        <w:rPr>
          <w:i/>
          <w:sz w:val="24"/>
          <w:szCs w:val="24"/>
        </w:rPr>
        <w:t>Лосяшеву</w:t>
      </w:r>
      <w:proofErr w:type="spellEnd"/>
      <w:r w:rsidRPr="00756837">
        <w:rPr>
          <w:i/>
          <w:sz w:val="24"/>
          <w:szCs w:val="24"/>
        </w:rPr>
        <w:t>? Вправе ли он потребовать так же вознаграждения?</w:t>
      </w:r>
    </w:p>
    <w:p w:rsidR="00756837" w:rsidRPr="00756837" w:rsidRDefault="00756837" w:rsidP="00756837">
      <w:pPr>
        <w:numPr>
          <w:ilvl w:val="0"/>
          <w:numId w:val="10"/>
        </w:numPr>
        <w:suppressAutoHyphens w:val="0"/>
        <w:ind w:left="0" w:firstLine="709"/>
        <w:jc w:val="both"/>
        <w:rPr>
          <w:i/>
          <w:sz w:val="24"/>
          <w:szCs w:val="24"/>
        </w:rPr>
      </w:pPr>
      <w:r w:rsidRPr="00756837">
        <w:rPr>
          <w:i/>
          <w:sz w:val="24"/>
          <w:szCs w:val="24"/>
        </w:rPr>
        <w:t xml:space="preserve">Если бы кредит был обеспечен залогом имущества, то перешли бы к </w:t>
      </w:r>
      <w:proofErr w:type="spellStart"/>
      <w:r w:rsidRPr="00756837">
        <w:rPr>
          <w:i/>
          <w:sz w:val="24"/>
          <w:szCs w:val="24"/>
        </w:rPr>
        <w:t>Копатову</w:t>
      </w:r>
      <w:proofErr w:type="spellEnd"/>
      <w:r w:rsidRPr="00756837">
        <w:rPr>
          <w:i/>
          <w:sz w:val="24"/>
          <w:szCs w:val="24"/>
        </w:rPr>
        <w:t xml:space="preserve"> права залогодержателя по кредитному договору? Или он вправе требовать возврата сумм в порядке регресса?</w:t>
      </w:r>
    </w:p>
    <w:p w:rsidR="00756837" w:rsidRPr="00756837" w:rsidRDefault="00756837" w:rsidP="00756837">
      <w:pPr>
        <w:ind w:firstLine="709"/>
        <w:jc w:val="both"/>
        <w:rPr>
          <w:sz w:val="24"/>
          <w:szCs w:val="24"/>
        </w:rPr>
      </w:pPr>
    </w:p>
    <w:p w:rsidR="00756837" w:rsidRPr="00756837" w:rsidRDefault="00756837" w:rsidP="00756837">
      <w:pPr>
        <w:ind w:firstLine="709"/>
        <w:jc w:val="both"/>
        <w:rPr>
          <w:b/>
          <w:i/>
          <w:sz w:val="24"/>
          <w:szCs w:val="24"/>
        </w:rPr>
      </w:pPr>
      <w:r w:rsidRPr="00756837">
        <w:rPr>
          <w:b/>
          <w:i/>
          <w:sz w:val="24"/>
          <w:szCs w:val="24"/>
        </w:rPr>
        <w:t xml:space="preserve">Задача 4. </w:t>
      </w:r>
    </w:p>
    <w:p w:rsidR="00756837" w:rsidRPr="00756837" w:rsidRDefault="00756837" w:rsidP="00756837">
      <w:pPr>
        <w:ind w:firstLine="709"/>
        <w:jc w:val="both"/>
        <w:rPr>
          <w:sz w:val="24"/>
          <w:szCs w:val="24"/>
        </w:rPr>
      </w:pPr>
      <w:r w:rsidRPr="00756837">
        <w:rPr>
          <w:sz w:val="24"/>
          <w:szCs w:val="24"/>
        </w:rPr>
        <w:t>Ежиков и Грибов условились о продаже комнаты, в счет оплаты Грибов передал деньги в сумме 200 евро, что было оформлено распиской. Кроме того, они заключили предварительный договор купли-продажи комнаты. Однако спустя месяц, Ежиков отказался от подписания основного договора, ссылаясь на то, что предварительный договор не был зарегистрирован, следовательно, он считается незаключенным. На требование о возврате задатка «в тройном размере» (как было указано в расписке), Ежиков отказался, пояснив, что это лишь аванс.</w:t>
      </w:r>
    </w:p>
    <w:p w:rsidR="00756837" w:rsidRPr="00756837" w:rsidRDefault="00756837" w:rsidP="00756837">
      <w:pPr>
        <w:numPr>
          <w:ilvl w:val="0"/>
          <w:numId w:val="11"/>
        </w:numPr>
        <w:suppressAutoHyphens w:val="0"/>
        <w:ind w:left="0" w:firstLine="709"/>
        <w:jc w:val="both"/>
        <w:rPr>
          <w:i/>
          <w:sz w:val="24"/>
          <w:szCs w:val="24"/>
        </w:rPr>
      </w:pPr>
      <w:r w:rsidRPr="00756837">
        <w:rPr>
          <w:i/>
          <w:sz w:val="24"/>
          <w:szCs w:val="24"/>
        </w:rPr>
        <w:t>В чем состоит отличие задатка от аванса? Составьте расписку в получении задатка.</w:t>
      </w:r>
    </w:p>
    <w:p w:rsidR="00756837" w:rsidRPr="00756837" w:rsidRDefault="00756837" w:rsidP="00756837">
      <w:pPr>
        <w:numPr>
          <w:ilvl w:val="0"/>
          <w:numId w:val="11"/>
        </w:numPr>
        <w:suppressAutoHyphens w:val="0"/>
        <w:ind w:left="0" w:firstLine="709"/>
        <w:jc w:val="both"/>
        <w:rPr>
          <w:i/>
          <w:sz w:val="24"/>
          <w:szCs w:val="24"/>
        </w:rPr>
      </w:pPr>
      <w:proofErr w:type="spellStart"/>
      <w:r w:rsidRPr="00756837">
        <w:rPr>
          <w:i/>
          <w:sz w:val="24"/>
          <w:szCs w:val="24"/>
        </w:rPr>
        <w:t>Обоснованны</w:t>
      </w:r>
      <w:proofErr w:type="spellEnd"/>
      <w:r w:rsidRPr="00756837">
        <w:rPr>
          <w:i/>
          <w:sz w:val="24"/>
          <w:szCs w:val="24"/>
        </w:rPr>
        <w:t xml:space="preserve"> ли возражения </w:t>
      </w:r>
      <w:proofErr w:type="spellStart"/>
      <w:r w:rsidRPr="00756837">
        <w:rPr>
          <w:i/>
          <w:sz w:val="24"/>
          <w:szCs w:val="24"/>
        </w:rPr>
        <w:t>Ежикова</w:t>
      </w:r>
      <w:proofErr w:type="spellEnd"/>
      <w:r w:rsidRPr="00756837">
        <w:rPr>
          <w:i/>
          <w:sz w:val="24"/>
          <w:szCs w:val="24"/>
        </w:rPr>
        <w:t xml:space="preserve"> относительно предварительного договора?</w:t>
      </w:r>
    </w:p>
    <w:p w:rsidR="00756837" w:rsidRPr="00756837" w:rsidRDefault="00756837" w:rsidP="00756837">
      <w:pPr>
        <w:numPr>
          <w:ilvl w:val="0"/>
          <w:numId w:val="11"/>
        </w:numPr>
        <w:suppressAutoHyphens w:val="0"/>
        <w:ind w:left="0" w:firstLine="709"/>
        <w:jc w:val="both"/>
        <w:rPr>
          <w:i/>
          <w:sz w:val="24"/>
          <w:szCs w:val="24"/>
        </w:rPr>
      </w:pPr>
      <w:r w:rsidRPr="00756837">
        <w:rPr>
          <w:i/>
          <w:sz w:val="24"/>
          <w:szCs w:val="24"/>
        </w:rPr>
        <w:t>Решите дело.</w:t>
      </w:r>
    </w:p>
    <w:p w:rsidR="00756837" w:rsidRPr="00756837" w:rsidRDefault="00756837" w:rsidP="00756837">
      <w:pPr>
        <w:ind w:firstLine="709"/>
        <w:jc w:val="both"/>
        <w:rPr>
          <w:sz w:val="24"/>
          <w:szCs w:val="24"/>
        </w:rPr>
      </w:pPr>
    </w:p>
    <w:p w:rsidR="00756837" w:rsidRPr="00756837" w:rsidRDefault="00756837" w:rsidP="00756837">
      <w:pPr>
        <w:ind w:firstLine="709"/>
        <w:jc w:val="both"/>
        <w:rPr>
          <w:b/>
          <w:i/>
          <w:sz w:val="24"/>
          <w:szCs w:val="24"/>
        </w:rPr>
      </w:pPr>
      <w:r w:rsidRPr="00756837">
        <w:rPr>
          <w:b/>
          <w:i/>
          <w:sz w:val="24"/>
          <w:szCs w:val="24"/>
        </w:rPr>
        <w:t xml:space="preserve">Задача 5. </w:t>
      </w:r>
    </w:p>
    <w:p w:rsidR="00756837" w:rsidRPr="00756837" w:rsidRDefault="00756837" w:rsidP="00756837">
      <w:pPr>
        <w:ind w:firstLine="709"/>
        <w:jc w:val="both"/>
        <w:rPr>
          <w:sz w:val="24"/>
          <w:szCs w:val="24"/>
        </w:rPr>
      </w:pPr>
      <w:r w:rsidRPr="00756837">
        <w:rPr>
          <w:sz w:val="24"/>
          <w:szCs w:val="24"/>
        </w:rPr>
        <w:t xml:space="preserve">ОАО КБ «Рассвет» выдало банковскую (независимую) гарантию по просьбе ООО «Восток». Бенефициаром по гарантии значился АО «Север», крупный поставщик металлоконструкций в регионе. Спустя месяц АО «Север» предъявило требование об уплате суммы по гарантии, требование было немедленно удовлетворено, после чего банк обратился в порядке регресса к ООО «Восток». Однако тот отказался от уплаты денег, ссылаясь на недействительность гарантии, поскольку она была выдана на основании устной просьбы, письменного же договора они не заключали. Кроме того, ООО «Восток» порекомендовал взыскивать оплаченную сумму с АО «Север», поскольку уже произвело оплату за поставленные металлоконструкции и требование бенефициара были необоснованны. </w:t>
      </w:r>
    </w:p>
    <w:p w:rsidR="00756837" w:rsidRPr="00756837" w:rsidRDefault="00756837" w:rsidP="00756837">
      <w:pPr>
        <w:numPr>
          <w:ilvl w:val="0"/>
          <w:numId w:val="12"/>
        </w:numPr>
        <w:suppressAutoHyphens w:val="0"/>
        <w:ind w:left="0" w:firstLine="709"/>
        <w:jc w:val="both"/>
        <w:rPr>
          <w:i/>
          <w:sz w:val="24"/>
          <w:szCs w:val="24"/>
        </w:rPr>
      </w:pPr>
      <w:r w:rsidRPr="00756837">
        <w:rPr>
          <w:i/>
          <w:sz w:val="24"/>
          <w:szCs w:val="24"/>
        </w:rPr>
        <w:t>Как влияет на действительность банковской (независимой) гарантии соглашение о ее выдаче и основное обязательство (в данном случае договор поставки)?</w:t>
      </w:r>
    </w:p>
    <w:p w:rsidR="00756837" w:rsidRPr="00756837" w:rsidRDefault="00756837" w:rsidP="00756837">
      <w:pPr>
        <w:numPr>
          <w:ilvl w:val="0"/>
          <w:numId w:val="12"/>
        </w:numPr>
        <w:suppressAutoHyphens w:val="0"/>
        <w:ind w:left="0" w:firstLine="709"/>
        <w:jc w:val="both"/>
        <w:rPr>
          <w:i/>
          <w:sz w:val="24"/>
          <w:szCs w:val="24"/>
        </w:rPr>
      </w:pPr>
      <w:r w:rsidRPr="00756837">
        <w:rPr>
          <w:i/>
          <w:sz w:val="24"/>
          <w:szCs w:val="24"/>
        </w:rPr>
        <w:t>Подлежала ли оплате гарантия и какие действия должен был совершить гарант?</w:t>
      </w:r>
    </w:p>
    <w:p w:rsidR="00756837" w:rsidRPr="00756837" w:rsidRDefault="00756837" w:rsidP="00756837">
      <w:pPr>
        <w:numPr>
          <w:ilvl w:val="0"/>
          <w:numId w:val="12"/>
        </w:numPr>
        <w:suppressAutoHyphens w:val="0"/>
        <w:ind w:left="0" w:firstLine="709"/>
        <w:jc w:val="both"/>
        <w:rPr>
          <w:i/>
          <w:sz w:val="24"/>
          <w:szCs w:val="24"/>
        </w:rPr>
      </w:pPr>
      <w:r w:rsidRPr="00756837">
        <w:rPr>
          <w:i/>
          <w:sz w:val="24"/>
          <w:szCs w:val="24"/>
        </w:rPr>
        <w:t>Решите дело.</w:t>
      </w:r>
    </w:p>
    <w:p w:rsidR="003A292E" w:rsidRPr="00756837" w:rsidRDefault="003A292E" w:rsidP="00756837">
      <w:pPr>
        <w:pStyle w:val="12"/>
        <w:tabs>
          <w:tab w:val="left" w:pos="1276"/>
        </w:tabs>
        <w:ind w:left="0" w:firstLine="709"/>
        <w:jc w:val="both"/>
        <w:rPr>
          <w:i/>
          <w:sz w:val="24"/>
          <w:szCs w:val="24"/>
        </w:rPr>
      </w:pPr>
    </w:p>
    <w:p w:rsidR="003A292E" w:rsidRPr="00756837" w:rsidRDefault="00756837" w:rsidP="00756837">
      <w:pPr>
        <w:pStyle w:val="aa"/>
        <w:tabs>
          <w:tab w:val="left" w:pos="1276"/>
        </w:tabs>
        <w:ind w:left="0" w:firstLine="709"/>
        <w:jc w:val="both"/>
        <w:rPr>
          <w:b/>
        </w:rPr>
      </w:pPr>
      <w:r w:rsidRPr="00756837">
        <w:rPr>
          <w:b/>
        </w:rPr>
        <w:t>1.4. Рекомендуемая литература по данному занятию.</w:t>
      </w:r>
    </w:p>
    <w:p w:rsidR="00756837" w:rsidRPr="00756837" w:rsidRDefault="00756837" w:rsidP="00756837">
      <w:pPr>
        <w:ind w:firstLine="709"/>
        <w:jc w:val="both"/>
        <w:rPr>
          <w:b/>
          <w:i/>
          <w:sz w:val="24"/>
          <w:szCs w:val="24"/>
        </w:rPr>
      </w:pPr>
      <w:r w:rsidRPr="00756837">
        <w:rPr>
          <w:b/>
          <w:i/>
          <w:sz w:val="24"/>
          <w:szCs w:val="24"/>
        </w:rPr>
        <w:t>Нормативный материал, судебно-арбитражная практика по теме 17:</w:t>
      </w:r>
    </w:p>
    <w:p w:rsidR="00756837" w:rsidRPr="00756837" w:rsidRDefault="00756837" w:rsidP="00756837">
      <w:pPr>
        <w:numPr>
          <w:ilvl w:val="0"/>
          <w:numId w:val="13"/>
        </w:numPr>
        <w:tabs>
          <w:tab w:val="left" w:pos="357"/>
        </w:tabs>
        <w:suppressAutoHyphens w:val="0"/>
        <w:ind w:left="0" w:firstLine="709"/>
        <w:jc w:val="both"/>
        <w:rPr>
          <w:sz w:val="24"/>
          <w:szCs w:val="24"/>
        </w:rPr>
      </w:pPr>
      <w:r w:rsidRPr="00756837">
        <w:rPr>
          <w:sz w:val="24"/>
          <w:szCs w:val="24"/>
        </w:rPr>
        <w:t>Федеральный закон  РФ от 16.07.1998 г. № 102-ФЗ «Об ипотеке» // СЗ РФ. - 1998.-  № 29. - Ст. 3400.</w:t>
      </w:r>
    </w:p>
    <w:p w:rsidR="00756837" w:rsidRPr="00756837" w:rsidRDefault="00756837" w:rsidP="00756837">
      <w:pPr>
        <w:numPr>
          <w:ilvl w:val="0"/>
          <w:numId w:val="13"/>
        </w:numPr>
        <w:tabs>
          <w:tab w:val="left" w:pos="357"/>
        </w:tabs>
        <w:suppressAutoHyphens w:val="0"/>
        <w:ind w:left="0" w:firstLine="709"/>
        <w:jc w:val="both"/>
        <w:rPr>
          <w:sz w:val="24"/>
          <w:szCs w:val="24"/>
        </w:rPr>
      </w:pPr>
      <w:r w:rsidRPr="00756837">
        <w:rPr>
          <w:sz w:val="24"/>
          <w:szCs w:val="24"/>
        </w:rPr>
        <w:t>Информационное письмо ВАС РФ от 15.01.1998 г. № 27 «Обзор практики разрешения споров, связанных с применением норм ГК РФ о банковской гарантии» // Вестник ВАС РФ. 1998. № 3.</w:t>
      </w:r>
    </w:p>
    <w:p w:rsidR="00756837" w:rsidRPr="00756837" w:rsidRDefault="00756837" w:rsidP="00756837">
      <w:pPr>
        <w:numPr>
          <w:ilvl w:val="0"/>
          <w:numId w:val="13"/>
        </w:numPr>
        <w:tabs>
          <w:tab w:val="left" w:pos="357"/>
        </w:tabs>
        <w:suppressAutoHyphens w:val="0"/>
        <w:ind w:left="0" w:firstLine="709"/>
        <w:jc w:val="both"/>
        <w:rPr>
          <w:sz w:val="24"/>
          <w:szCs w:val="24"/>
        </w:rPr>
      </w:pPr>
      <w:r w:rsidRPr="00756837">
        <w:rPr>
          <w:sz w:val="24"/>
          <w:szCs w:val="24"/>
        </w:rPr>
        <w:t>Постановление Пленума ВАС РФ от 23.03.2012 г. № 14 «Об отдельных вопросах практики разрешения споров, связанных с оспариванием банковских гарантий» // Вестник ВАС РФ 2012. № 5.</w:t>
      </w:r>
    </w:p>
    <w:p w:rsidR="00756837" w:rsidRPr="00756837" w:rsidRDefault="00756837" w:rsidP="00756837">
      <w:pPr>
        <w:pStyle w:val="ConsPlusTitle"/>
        <w:widowControl/>
        <w:numPr>
          <w:ilvl w:val="0"/>
          <w:numId w:val="13"/>
        </w:numPr>
        <w:tabs>
          <w:tab w:val="left" w:pos="357"/>
        </w:tabs>
        <w:ind w:left="0" w:firstLine="709"/>
        <w:outlineLvl w:val="0"/>
        <w:rPr>
          <w:rFonts w:ascii="Times New Roman" w:hAnsi="Times New Roman" w:cs="Times New Roman"/>
          <w:b w:val="0"/>
          <w:sz w:val="24"/>
          <w:szCs w:val="24"/>
        </w:rPr>
      </w:pPr>
      <w:r w:rsidRPr="00756837">
        <w:rPr>
          <w:rFonts w:ascii="Times New Roman" w:hAnsi="Times New Roman" w:cs="Times New Roman"/>
          <w:b w:val="0"/>
          <w:sz w:val="24"/>
          <w:szCs w:val="24"/>
        </w:rPr>
        <w:t>Информационное письмо ВАС РФ от 15.01.1998 г. № 26 «Обзор практики рассмотрения споров, связанных с применением арбитражными судами норм ГК РФ о залоге» //Вестник ВАС РФ. 1998. № 3.</w:t>
      </w:r>
    </w:p>
    <w:p w:rsidR="00756837" w:rsidRPr="00756837" w:rsidRDefault="00756837" w:rsidP="00756837">
      <w:pPr>
        <w:pStyle w:val="ConsPlusTitle"/>
        <w:widowControl/>
        <w:numPr>
          <w:ilvl w:val="0"/>
          <w:numId w:val="13"/>
        </w:numPr>
        <w:tabs>
          <w:tab w:val="left" w:pos="357"/>
        </w:tabs>
        <w:ind w:left="0" w:firstLine="709"/>
        <w:outlineLvl w:val="0"/>
        <w:rPr>
          <w:rFonts w:ascii="Times New Roman" w:hAnsi="Times New Roman" w:cs="Times New Roman"/>
          <w:b w:val="0"/>
          <w:sz w:val="24"/>
          <w:szCs w:val="24"/>
        </w:rPr>
      </w:pPr>
      <w:r w:rsidRPr="00756837">
        <w:rPr>
          <w:rFonts w:ascii="Times New Roman" w:hAnsi="Times New Roman" w:cs="Times New Roman"/>
          <w:b w:val="0"/>
          <w:sz w:val="24"/>
          <w:szCs w:val="24"/>
        </w:rPr>
        <w:t xml:space="preserve">Постановление Пленума ВАС РФ. От 17.02.2011. № 10 «О некоторых вопросах применения законодательства о залоге» //Вестник ВАС РФ. 2011. № 4. </w:t>
      </w:r>
    </w:p>
    <w:p w:rsidR="00756837" w:rsidRPr="00756837" w:rsidRDefault="00756837" w:rsidP="00756837">
      <w:pPr>
        <w:pStyle w:val="ConsPlusNormal"/>
        <w:numPr>
          <w:ilvl w:val="0"/>
          <w:numId w:val="13"/>
        </w:numPr>
        <w:tabs>
          <w:tab w:val="left" w:pos="357"/>
        </w:tabs>
        <w:ind w:left="0" w:firstLine="709"/>
        <w:rPr>
          <w:rFonts w:ascii="Times New Roman" w:hAnsi="Times New Roman" w:cs="Times New Roman"/>
          <w:sz w:val="24"/>
          <w:szCs w:val="24"/>
        </w:rPr>
      </w:pPr>
      <w:r w:rsidRPr="00756837">
        <w:rPr>
          <w:rFonts w:ascii="Times New Roman" w:hAnsi="Times New Roman" w:cs="Times New Roman"/>
          <w:sz w:val="24"/>
          <w:szCs w:val="24"/>
        </w:rPr>
        <w:t>Информационное письмо от 20.01.1998 г. № 28 «Обзор практики разрешения споров, связанных с  применением арбитражными судами норм ГК РФ о поручительстве» // Вестник ВАС РФ. 1998. № 3.</w:t>
      </w:r>
    </w:p>
    <w:p w:rsidR="00756837" w:rsidRPr="00756837" w:rsidRDefault="00756837" w:rsidP="00756837">
      <w:pPr>
        <w:pStyle w:val="ConsPlusNormal"/>
        <w:numPr>
          <w:ilvl w:val="0"/>
          <w:numId w:val="13"/>
        </w:numPr>
        <w:tabs>
          <w:tab w:val="left" w:pos="357"/>
        </w:tabs>
        <w:ind w:left="0" w:firstLine="709"/>
        <w:rPr>
          <w:rFonts w:ascii="Times New Roman" w:hAnsi="Times New Roman" w:cs="Times New Roman"/>
          <w:sz w:val="24"/>
          <w:szCs w:val="24"/>
        </w:rPr>
      </w:pPr>
      <w:r w:rsidRPr="00756837">
        <w:rPr>
          <w:rFonts w:ascii="Times New Roman" w:hAnsi="Times New Roman" w:cs="Times New Roman"/>
          <w:sz w:val="24"/>
          <w:szCs w:val="24"/>
        </w:rPr>
        <w:t>Постановление Пленума ВАС РФ от 12.07.12 № 42 «О некоторых вопросах, связанных с поручительством» //СПС Консультант плюс.</w:t>
      </w:r>
    </w:p>
    <w:p w:rsidR="00756837" w:rsidRPr="00756837" w:rsidRDefault="00756837" w:rsidP="00756837">
      <w:pPr>
        <w:pStyle w:val="ConsPlusNormal"/>
        <w:numPr>
          <w:ilvl w:val="0"/>
          <w:numId w:val="13"/>
        </w:numPr>
        <w:tabs>
          <w:tab w:val="left" w:pos="357"/>
        </w:tabs>
        <w:ind w:left="0" w:firstLine="709"/>
        <w:rPr>
          <w:rFonts w:ascii="Times New Roman" w:hAnsi="Times New Roman" w:cs="Times New Roman"/>
          <w:sz w:val="24"/>
          <w:szCs w:val="24"/>
        </w:rPr>
      </w:pPr>
      <w:r w:rsidRPr="00756837">
        <w:rPr>
          <w:rFonts w:ascii="Times New Roman" w:hAnsi="Times New Roman" w:cs="Times New Roman"/>
          <w:sz w:val="24"/>
          <w:szCs w:val="24"/>
        </w:rPr>
        <w:t>Информационное письмо ВАС РФ от 28.01.2005 г. № 90 «Обзор практики рассмотрения арбитражными судами споров, связанных с договором об ипотеке» // Вестник ВАС РФ. 2005. № 4.</w:t>
      </w:r>
    </w:p>
    <w:p w:rsidR="00756837" w:rsidRPr="00756837" w:rsidRDefault="00756837" w:rsidP="00756837">
      <w:pPr>
        <w:pStyle w:val="ConsPlusNormal"/>
        <w:numPr>
          <w:ilvl w:val="0"/>
          <w:numId w:val="13"/>
        </w:numPr>
        <w:tabs>
          <w:tab w:val="left" w:pos="357"/>
        </w:tabs>
        <w:ind w:left="0" w:firstLine="709"/>
        <w:rPr>
          <w:rFonts w:ascii="Times New Roman" w:hAnsi="Times New Roman" w:cs="Times New Roman"/>
          <w:sz w:val="24"/>
          <w:szCs w:val="24"/>
        </w:rPr>
      </w:pPr>
      <w:r w:rsidRPr="00756837">
        <w:rPr>
          <w:rFonts w:ascii="Times New Roman" w:hAnsi="Times New Roman" w:cs="Times New Roman"/>
          <w:sz w:val="24"/>
          <w:szCs w:val="24"/>
        </w:rPr>
        <w:t>Постановление Пленума ВАС РФ от 22.12.2011. № 81 «О некоторых вопросах применения статьи 333 Гражданского кодекса Российской Федерации» //Вестник ВАС РФ. 2012. № 2.</w:t>
      </w:r>
    </w:p>
    <w:p w:rsidR="00756837" w:rsidRPr="00756837" w:rsidRDefault="00756837" w:rsidP="00756837">
      <w:pPr>
        <w:pStyle w:val="ConsPlusTitle"/>
        <w:widowControl/>
        <w:ind w:left="0" w:firstLine="709"/>
        <w:rPr>
          <w:rFonts w:ascii="Times New Roman" w:hAnsi="Times New Roman" w:cs="Times New Roman"/>
          <w:sz w:val="24"/>
          <w:szCs w:val="24"/>
        </w:rPr>
      </w:pPr>
    </w:p>
    <w:p w:rsidR="00756837" w:rsidRPr="00756837" w:rsidRDefault="00756837" w:rsidP="00756837">
      <w:pPr>
        <w:ind w:firstLine="709"/>
        <w:jc w:val="both"/>
        <w:rPr>
          <w:b/>
          <w:i/>
          <w:sz w:val="24"/>
          <w:szCs w:val="24"/>
        </w:rPr>
      </w:pPr>
      <w:r w:rsidRPr="00756837">
        <w:rPr>
          <w:b/>
          <w:i/>
          <w:sz w:val="24"/>
          <w:szCs w:val="24"/>
        </w:rPr>
        <w:t>Дополнительная литература по теме 17:</w:t>
      </w:r>
    </w:p>
    <w:p w:rsidR="00391F1E" w:rsidRPr="00343855" w:rsidRDefault="00391F1E" w:rsidP="00343855">
      <w:pPr>
        <w:pStyle w:val="aa"/>
        <w:numPr>
          <w:ilvl w:val="0"/>
          <w:numId w:val="16"/>
        </w:numPr>
        <w:suppressAutoHyphens w:val="0"/>
        <w:jc w:val="both"/>
        <w:rPr>
          <w:lang w:eastAsia="ru-RU"/>
        </w:rPr>
      </w:pPr>
      <w:r w:rsidRPr="00343855">
        <w:rPr>
          <w:lang w:eastAsia="ru-RU"/>
        </w:rPr>
        <w:t xml:space="preserve">Гражданское право России. Особенная часть в 2 т. Том </w:t>
      </w:r>
      <w:proofErr w:type="gramStart"/>
      <w:r w:rsidRPr="00343855">
        <w:rPr>
          <w:lang w:eastAsia="ru-RU"/>
        </w:rPr>
        <w:t>1 :</w:t>
      </w:r>
      <w:proofErr w:type="gramEnd"/>
      <w:r w:rsidRPr="00343855">
        <w:rPr>
          <w:lang w:eastAsia="ru-RU"/>
        </w:rPr>
        <w:t xml:space="preserve"> учебник для вузов / А. П. Анисимов, М. Ю. Козлова, А. Я. Рыженков, С. А. Чаркин ; под общей редакцией А. Я. </w:t>
      </w:r>
      <w:proofErr w:type="spellStart"/>
      <w:r w:rsidRPr="00343855">
        <w:rPr>
          <w:lang w:eastAsia="ru-RU"/>
        </w:rPr>
        <w:t>Рыженкова</w:t>
      </w:r>
      <w:proofErr w:type="spellEnd"/>
      <w:r w:rsidRPr="00343855">
        <w:rPr>
          <w:lang w:eastAsia="ru-RU"/>
        </w:rPr>
        <w:t xml:space="preserve">. — 6-е изд., </w:t>
      </w:r>
      <w:proofErr w:type="spellStart"/>
      <w:r w:rsidRPr="00343855">
        <w:rPr>
          <w:lang w:eastAsia="ru-RU"/>
        </w:rPr>
        <w:t>перераб</w:t>
      </w:r>
      <w:proofErr w:type="spellEnd"/>
      <w:r w:rsidRPr="00343855">
        <w:rPr>
          <w:lang w:eastAsia="ru-RU"/>
        </w:rPr>
        <w:t xml:space="preserve">. и доп. — Москва : Издательство </w:t>
      </w:r>
      <w:proofErr w:type="spellStart"/>
      <w:r w:rsidRPr="00343855">
        <w:rPr>
          <w:lang w:eastAsia="ru-RU"/>
        </w:rPr>
        <w:t>Юрайт</w:t>
      </w:r>
      <w:proofErr w:type="spellEnd"/>
      <w:r w:rsidRPr="00343855">
        <w:rPr>
          <w:lang w:eastAsia="ru-RU"/>
        </w:rPr>
        <w:t xml:space="preserve">, 2020. — 351 с. — (Высшее образование). — ISBN 978-5-534-07877-0. — </w:t>
      </w:r>
      <w:proofErr w:type="gramStart"/>
      <w:r w:rsidRPr="00343855">
        <w:rPr>
          <w:lang w:eastAsia="ru-RU"/>
        </w:rPr>
        <w:t>Текст :</w:t>
      </w:r>
      <w:proofErr w:type="gramEnd"/>
      <w:r w:rsidRPr="00343855">
        <w:rPr>
          <w:lang w:eastAsia="ru-RU"/>
        </w:rPr>
        <w:t xml:space="preserve"> электронный // ЭБС </w:t>
      </w:r>
      <w:proofErr w:type="spellStart"/>
      <w:r w:rsidRPr="00343855">
        <w:rPr>
          <w:lang w:eastAsia="ru-RU"/>
        </w:rPr>
        <w:t>Юрайт</w:t>
      </w:r>
      <w:proofErr w:type="spellEnd"/>
      <w:r w:rsidRPr="00343855">
        <w:rPr>
          <w:lang w:eastAsia="ru-RU"/>
        </w:rPr>
        <w:t xml:space="preserve"> [сайт]. — URL: </w:t>
      </w:r>
      <w:hyperlink r:id="rId6" w:tgtFrame="_blank" w:history="1">
        <w:r w:rsidRPr="00343855">
          <w:rPr>
            <w:color w:val="0000FF"/>
            <w:u w:val="single"/>
            <w:lang w:eastAsia="ru-RU"/>
          </w:rPr>
          <w:t>http://biblio-online.ru/bcode/451570</w:t>
        </w:r>
      </w:hyperlink>
      <w:r w:rsidR="00343855" w:rsidRPr="00343855">
        <w:rPr>
          <w:lang w:eastAsia="ru-RU"/>
        </w:rPr>
        <w:t xml:space="preserve"> (дата обращения: 06</w:t>
      </w:r>
      <w:r w:rsidRPr="00343855">
        <w:rPr>
          <w:lang w:eastAsia="ru-RU"/>
        </w:rPr>
        <w:t>.03.2020).</w:t>
      </w:r>
    </w:p>
    <w:p w:rsidR="00343855" w:rsidRPr="00343855" w:rsidRDefault="00343855" w:rsidP="00343855">
      <w:pPr>
        <w:pStyle w:val="aa"/>
        <w:numPr>
          <w:ilvl w:val="0"/>
          <w:numId w:val="16"/>
        </w:numPr>
        <w:suppressAutoHyphens w:val="0"/>
        <w:jc w:val="both"/>
        <w:rPr>
          <w:lang w:eastAsia="ru-RU"/>
        </w:rPr>
      </w:pPr>
      <w:proofErr w:type="spellStart"/>
      <w:r w:rsidRPr="00343855">
        <w:rPr>
          <w:i/>
          <w:iCs/>
          <w:color w:val="333333"/>
          <w:shd w:val="clear" w:color="auto" w:fill="FFFFFF"/>
        </w:rPr>
        <w:t>Зенин</w:t>
      </w:r>
      <w:proofErr w:type="spellEnd"/>
      <w:r w:rsidRPr="00343855">
        <w:rPr>
          <w:i/>
          <w:iCs/>
          <w:color w:val="333333"/>
          <w:shd w:val="clear" w:color="auto" w:fill="FFFFFF"/>
        </w:rPr>
        <w:t>, И. А. </w:t>
      </w:r>
      <w:r w:rsidRPr="00343855">
        <w:rPr>
          <w:color w:val="333333"/>
          <w:shd w:val="clear" w:color="auto" w:fill="FFFFFF"/>
        </w:rPr>
        <w:t xml:space="preserve"> Гражданское право. Особенная </w:t>
      </w:r>
      <w:proofErr w:type="gramStart"/>
      <w:r w:rsidRPr="00343855">
        <w:rPr>
          <w:color w:val="333333"/>
          <w:shd w:val="clear" w:color="auto" w:fill="FFFFFF"/>
        </w:rPr>
        <w:t>часть :</w:t>
      </w:r>
      <w:proofErr w:type="gramEnd"/>
      <w:r w:rsidRPr="00343855">
        <w:rPr>
          <w:color w:val="333333"/>
          <w:shd w:val="clear" w:color="auto" w:fill="FFFFFF"/>
        </w:rPr>
        <w:t xml:space="preserve"> учебник для вузов / И. А. </w:t>
      </w:r>
      <w:proofErr w:type="spellStart"/>
      <w:r w:rsidRPr="00343855">
        <w:rPr>
          <w:color w:val="333333"/>
          <w:shd w:val="clear" w:color="auto" w:fill="FFFFFF"/>
        </w:rPr>
        <w:t>Зенин</w:t>
      </w:r>
      <w:proofErr w:type="spellEnd"/>
      <w:r w:rsidRPr="00343855">
        <w:rPr>
          <w:color w:val="333333"/>
          <w:shd w:val="clear" w:color="auto" w:fill="FFFFFF"/>
        </w:rPr>
        <w:t xml:space="preserve">. — 19-е изд., </w:t>
      </w:r>
      <w:proofErr w:type="spellStart"/>
      <w:r w:rsidRPr="00343855">
        <w:rPr>
          <w:color w:val="333333"/>
          <w:shd w:val="clear" w:color="auto" w:fill="FFFFFF"/>
        </w:rPr>
        <w:t>перераб</w:t>
      </w:r>
      <w:proofErr w:type="spellEnd"/>
      <w:r w:rsidRPr="00343855">
        <w:rPr>
          <w:color w:val="333333"/>
          <w:shd w:val="clear" w:color="auto" w:fill="FFFFFF"/>
        </w:rPr>
        <w:t xml:space="preserve">. и доп. — Москва : Издательство </w:t>
      </w:r>
      <w:proofErr w:type="spellStart"/>
      <w:r w:rsidRPr="00343855">
        <w:rPr>
          <w:color w:val="333333"/>
          <w:shd w:val="clear" w:color="auto" w:fill="FFFFFF"/>
        </w:rPr>
        <w:t>Юрайт</w:t>
      </w:r>
      <w:proofErr w:type="spellEnd"/>
      <w:r w:rsidRPr="00343855">
        <w:rPr>
          <w:color w:val="333333"/>
          <w:shd w:val="clear" w:color="auto" w:fill="FFFFFF"/>
        </w:rPr>
        <w:t xml:space="preserve">, 2020. — 295 с. — (Высшее образование). — ISBN 978-5-534-10048-8. — </w:t>
      </w:r>
      <w:proofErr w:type="gramStart"/>
      <w:r w:rsidRPr="00343855">
        <w:rPr>
          <w:color w:val="333333"/>
          <w:shd w:val="clear" w:color="auto" w:fill="FFFFFF"/>
        </w:rPr>
        <w:t>Текст :</w:t>
      </w:r>
      <w:proofErr w:type="gramEnd"/>
      <w:r w:rsidRPr="00343855">
        <w:rPr>
          <w:color w:val="333333"/>
          <w:shd w:val="clear" w:color="auto" w:fill="FFFFFF"/>
        </w:rPr>
        <w:t xml:space="preserve"> электронный // ЭБС </w:t>
      </w:r>
      <w:proofErr w:type="spellStart"/>
      <w:r w:rsidRPr="00343855">
        <w:rPr>
          <w:color w:val="333333"/>
          <w:shd w:val="clear" w:color="auto" w:fill="FFFFFF"/>
        </w:rPr>
        <w:t>Юрайт</w:t>
      </w:r>
      <w:proofErr w:type="spellEnd"/>
      <w:r w:rsidRPr="00343855">
        <w:rPr>
          <w:color w:val="333333"/>
          <w:shd w:val="clear" w:color="auto" w:fill="FFFFFF"/>
        </w:rPr>
        <w:t xml:space="preserve"> [сайт]. — URL: </w:t>
      </w:r>
      <w:hyperlink r:id="rId7" w:tgtFrame="_blank" w:history="1">
        <w:r w:rsidRPr="00343855">
          <w:rPr>
            <w:rStyle w:val="ae"/>
            <w:color w:val="F18B00"/>
            <w:shd w:val="clear" w:color="auto" w:fill="FFFFFF"/>
          </w:rPr>
          <w:t>http://biblio-online.ru/bcode/451462</w:t>
        </w:r>
      </w:hyperlink>
      <w:r w:rsidRPr="00343855">
        <w:rPr>
          <w:color w:val="333333"/>
          <w:shd w:val="clear" w:color="auto" w:fill="FFFFFF"/>
        </w:rPr>
        <w:t> (дата обращения: 06.03.2020).</w:t>
      </w:r>
    </w:p>
    <w:p w:rsidR="003A292E" w:rsidRPr="00343855" w:rsidRDefault="003A292E" w:rsidP="00343855">
      <w:pPr>
        <w:pStyle w:val="12"/>
        <w:tabs>
          <w:tab w:val="left" w:pos="1276"/>
        </w:tabs>
        <w:ind w:left="0" w:firstLine="709"/>
        <w:jc w:val="both"/>
        <w:rPr>
          <w:sz w:val="24"/>
          <w:szCs w:val="24"/>
        </w:rPr>
      </w:pPr>
    </w:p>
    <w:p w:rsidR="003A292E" w:rsidRPr="00756837" w:rsidRDefault="00756837" w:rsidP="00756837">
      <w:pPr>
        <w:pStyle w:val="aa"/>
        <w:tabs>
          <w:tab w:val="left" w:pos="1276"/>
        </w:tabs>
        <w:ind w:left="0" w:firstLine="709"/>
        <w:jc w:val="both"/>
        <w:rPr>
          <w:b/>
        </w:rPr>
      </w:pPr>
      <w:r w:rsidRPr="00756837">
        <w:rPr>
          <w:b/>
        </w:rPr>
        <w:t xml:space="preserve">1.5. </w:t>
      </w:r>
      <w:r w:rsidR="00DE76C9" w:rsidRPr="00756837">
        <w:rPr>
          <w:b/>
        </w:rPr>
        <w:t xml:space="preserve">Алгоритм </w:t>
      </w:r>
      <w:r w:rsidRPr="00756837">
        <w:rPr>
          <w:b/>
        </w:rPr>
        <w:t>выполнения практических заданий.</w:t>
      </w:r>
    </w:p>
    <w:p w:rsidR="00DE76C9" w:rsidRPr="00756837" w:rsidRDefault="009320F9" w:rsidP="00756837">
      <w:pPr>
        <w:pStyle w:val="aa"/>
        <w:tabs>
          <w:tab w:val="left" w:pos="1276"/>
        </w:tabs>
        <w:ind w:left="0" w:firstLine="709"/>
        <w:jc w:val="both"/>
      </w:pPr>
      <w:r w:rsidRPr="00756837">
        <w:t>Решение задач по гражданскому праву предполагает:</w:t>
      </w:r>
    </w:p>
    <w:p w:rsidR="00DE76C9" w:rsidRPr="00756837" w:rsidRDefault="009320F9" w:rsidP="00756837">
      <w:pPr>
        <w:pStyle w:val="aa"/>
        <w:tabs>
          <w:tab w:val="left" w:pos="1276"/>
        </w:tabs>
        <w:ind w:left="0" w:firstLine="709"/>
        <w:jc w:val="both"/>
      </w:pPr>
      <w:r w:rsidRPr="00756837">
        <w:t>1. Анализ спорных правоотношений.</w:t>
      </w:r>
    </w:p>
    <w:p w:rsidR="009320F9" w:rsidRPr="00756837" w:rsidRDefault="009320F9" w:rsidP="00756837">
      <w:pPr>
        <w:pStyle w:val="aa"/>
        <w:tabs>
          <w:tab w:val="left" w:pos="1276"/>
        </w:tabs>
        <w:ind w:left="0" w:firstLine="709"/>
        <w:jc w:val="both"/>
      </w:pPr>
      <w:r w:rsidRPr="00756837">
        <w:t>2. Определение применимых нормативных правовых актов.</w:t>
      </w:r>
    </w:p>
    <w:p w:rsidR="009320F9" w:rsidRPr="00756837" w:rsidRDefault="009320F9" w:rsidP="00756837">
      <w:pPr>
        <w:pStyle w:val="aa"/>
        <w:tabs>
          <w:tab w:val="left" w:pos="1276"/>
        </w:tabs>
        <w:ind w:left="0" w:firstLine="709"/>
        <w:jc w:val="both"/>
      </w:pPr>
      <w:r w:rsidRPr="00756837">
        <w:t>3. Выбор норм, отвечающих на заданные вопросы.</w:t>
      </w:r>
    </w:p>
    <w:p w:rsidR="009320F9" w:rsidRPr="00756837" w:rsidRDefault="009320F9" w:rsidP="00756837">
      <w:pPr>
        <w:pStyle w:val="aa"/>
        <w:tabs>
          <w:tab w:val="left" w:pos="1276"/>
        </w:tabs>
        <w:ind w:left="0" w:firstLine="709"/>
        <w:jc w:val="both"/>
      </w:pPr>
      <w:r w:rsidRPr="00756837">
        <w:t>4. Формулирование позиции по спорному правоотношению. Аргументирование позиции нормами закона</w:t>
      </w:r>
    </w:p>
    <w:p w:rsidR="009320F9" w:rsidRPr="00756837" w:rsidRDefault="009320F9" w:rsidP="00756837">
      <w:pPr>
        <w:pStyle w:val="aa"/>
        <w:tabs>
          <w:tab w:val="left" w:pos="1276"/>
        </w:tabs>
        <w:ind w:left="0" w:firstLine="709"/>
        <w:jc w:val="both"/>
      </w:pPr>
      <w:r w:rsidRPr="00756837">
        <w:t>5. Анализ судебной практики по аналогичным вопросам</w:t>
      </w:r>
    </w:p>
    <w:p w:rsidR="003A292E" w:rsidRPr="00756837" w:rsidRDefault="003A292E" w:rsidP="00756837">
      <w:pPr>
        <w:pStyle w:val="aa"/>
        <w:tabs>
          <w:tab w:val="left" w:pos="1276"/>
        </w:tabs>
        <w:ind w:left="0" w:firstLine="709"/>
        <w:jc w:val="both"/>
      </w:pPr>
    </w:p>
    <w:p w:rsidR="003A292E" w:rsidRPr="00756837" w:rsidRDefault="00756837" w:rsidP="00756837">
      <w:pPr>
        <w:pStyle w:val="aa"/>
        <w:tabs>
          <w:tab w:val="left" w:pos="1276"/>
        </w:tabs>
        <w:ind w:left="0" w:firstLine="709"/>
        <w:jc w:val="both"/>
        <w:rPr>
          <w:b/>
        </w:rPr>
      </w:pPr>
      <w:r w:rsidRPr="00756837">
        <w:rPr>
          <w:b/>
        </w:rPr>
        <w:t xml:space="preserve">1.6. Вопросы для самостоятельного изучения по данной теме. </w:t>
      </w:r>
    </w:p>
    <w:p w:rsidR="003A292E" w:rsidRPr="00756837" w:rsidRDefault="003A292E" w:rsidP="00756837">
      <w:pPr>
        <w:pStyle w:val="aa"/>
        <w:widowControl w:val="0"/>
        <w:tabs>
          <w:tab w:val="left" w:pos="1276"/>
        </w:tabs>
        <w:autoSpaceDE w:val="0"/>
        <w:ind w:left="0" w:firstLine="709"/>
        <w:jc w:val="both"/>
        <w:rPr>
          <w:b/>
        </w:rPr>
      </w:pPr>
    </w:p>
    <w:p w:rsidR="00756837" w:rsidRPr="00756837" w:rsidRDefault="00756837" w:rsidP="00756837">
      <w:pPr>
        <w:numPr>
          <w:ilvl w:val="0"/>
          <w:numId w:val="15"/>
        </w:numPr>
        <w:suppressAutoHyphens w:val="0"/>
        <w:ind w:left="0" w:firstLine="709"/>
        <w:jc w:val="both"/>
        <w:rPr>
          <w:sz w:val="24"/>
          <w:szCs w:val="24"/>
        </w:rPr>
      </w:pPr>
      <w:r w:rsidRPr="00756837">
        <w:rPr>
          <w:sz w:val="24"/>
          <w:szCs w:val="24"/>
        </w:rPr>
        <w:t>Какие способы обеспечения в каких сочетаниях могут применяться одновременно для обеспечения отдельных видов обязательств?</w:t>
      </w:r>
    </w:p>
    <w:p w:rsidR="00756837" w:rsidRPr="00756837" w:rsidRDefault="00756837" w:rsidP="00756837">
      <w:pPr>
        <w:numPr>
          <w:ilvl w:val="0"/>
          <w:numId w:val="15"/>
        </w:numPr>
        <w:suppressAutoHyphens w:val="0"/>
        <w:ind w:left="0" w:firstLine="709"/>
        <w:jc w:val="both"/>
        <w:rPr>
          <w:sz w:val="24"/>
          <w:szCs w:val="24"/>
        </w:rPr>
      </w:pPr>
      <w:r w:rsidRPr="00756837">
        <w:rPr>
          <w:sz w:val="24"/>
          <w:szCs w:val="24"/>
        </w:rPr>
        <w:t>В чем состоит акцессорный характер способов обеспечения?</w:t>
      </w:r>
    </w:p>
    <w:p w:rsidR="00756837" w:rsidRPr="00756837" w:rsidRDefault="00756837" w:rsidP="00756837">
      <w:pPr>
        <w:numPr>
          <w:ilvl w:val="0"/>
          <w:numId w:val="15"/>
        </w:numPr>
        <w:suppressAutoHyphens w:val="0"/>
        <w:ind w:left="0" w:firstLine="709"/>
        <w:jc w:val="both"/>
        <w:rPr>
          <w:sz w:val="24"/>
          <w:szCs w:val="24"/>
        </w:rPr>
      </w:pPr>
      <w:r w:rsidRPr="00756837">
        <w:rPr>
          <w:sz w:val="24"/>
          <w:szCs w:val="24"/>
        </w:rPr>
        <w:t>Перечислите нетрадиционные способы обеспечения.</w:t>
      </w:r>
    </w:p>
    <w:p w:rsidR="00756837" w:rsidRPr="00756837" w:rsidRDefault="00756837" w:rsidP="00756837">
      <w:pPr>
        <w:numPr>
          <w:ilvl w:val="0"/>
          <w:numId w:val="15"/>
        </w:numPr>
        <w:suppressAutoHyphens w:val="0"/>
        <w:ind w:left="0" w:firstLine="709"/>
        <w:jc w:val="both"/>
        <w:rPr>
          <w:sz w:val="24"/>
          <w:szCs w:val="24"/>
        </w:rPr>
      </w:pPr>
      <w:r w:rsidRPr="00756837">
        <w:rPr>
          <w:sz w:val="24"/>
          <w:szCs w:val="24"/>
        </w:rPr>
        <w:t>Допускается ли снижение неустойки и в каких случаях?</w:t>
      </w:r>
    </w:p>
    <w:p w:rsidR="00756837" w:rsidRPr="00756837" w:rsidRDefault="00756837" w:rsidP="00756837">
      <w:pPr>
        <w:numPr>
          <w:ilvl w:val="0"/>
          <w:numId w:val="15"/>
        </w:numPr>
        <w:suppressAutoHyphens w:val="0"/>
        <w:ind w:left="0" w:firstLine="709"/>
        <w:jc w:val="both"/>
        <w:rPr>
          <w:sz w:val="24"/>
          <w:szCs w:val="24"/>
        </w:rPr>
      </w:pPr>
      <w:r w:rsidRPr="00756837">
        <w:rPr>
          <w:sz w:val="24"/>
          <w:szCs w:val="24"/>
        </w:rPr>
        <w:t>Что такое заклад?</w:t>
      </w:r>
    </w:p>
    <w:p w:rsidR="00756837" w:rsidRPr="00756837" w:rsidRDefault="00756837" w:rsidP="00756837">
      <w:pPr>
        <w:numPr>
          <w:ilvl w:val="0"/>
          <w:numId w:val="15"/>
        </w:numPr>
        <w:suppressAutoHyphens w:val="0"/>
        <w:ind w:left="0" w:firstLine="709"/>
        <w:jc w:val="both"/>
        <w:rPr>
          <w:sz w:val="24"/>
          <w:szCs w:val="24"/>
        </w:rPr>
      </w:pPr>
      <w:r w:rsidRPr="00756837">
        <w:rPr>
          <w:sz w:val="24"/>
          <w:szCs w:val="24"/>
        </w:rPr>
        <w:t>В каких случаях возможна внесудебное обращение взыскания на предмет залога?</w:t>
      </w:r>
    </w:p>
    <w:p w:rsidR="00756837" w:rsidRPr="00756837" w:rsidRDefault="00756837" w:rsidP="00756837">
      <w:pPr>
        <w:numPr>
          <w:ilvl w:val="0"/>
          <w:numId w:val="15"/>
        </w:numPr>
        <w:suppressAutoHyphens w:val="0"/>
        <w:ind w:left="0" w:firstLine="709"/>
        <w:jc w:val="both"/>
        <w:rPr>
          <w:sz w:val="24"/>
          <w:szCs w:val="24"/>
        </w:rPr>
      </w:pPr>
      <w:r w:rsidRPr="00756837">
        <w:rPr>
          <w:sz w:val="24"/>
          <w:szCs w:val="24"/>
        </w:rPr>
        <w:t>В чем состоит особенность залога товаров в обороте, залога имущественных прав?</w:t>
      </w:r>
    </w:p>
    <w:p w:rsidR="00756837" w:rsidRPr="00756837" w:rsidRDefault="00756837" w:rsidP="00756837">
      <w:pPr>
        <w:numPr>
          <w:ilvl w:val="0"/>
          <w:numId w:val="15"/>
        </w:numPr>
        <w:suppressAutoHyphens w:val="0"/>
        <w:ind w:left="0" w:firstLine="709"/>
        <w:jc w:val="both"/>
        <w:rPr>
          <w:sz w:val="24"/>
          <w:szCs w:val="24"/>
        </w:rPr>
      </w:pPr>
      <w:r w:rsidRPr="00756837">
        <w:rPr>
          <w:sz w:val="24"/>
          <w:szCs w:val="24"/>
        </w:rPr>
        <w:t>Чем задаток отличается от неустойки?</w:t>
      </w:r>
    </w:p>
    <w:p w:rsidR="00756837" w:rsidRPr="00756837" w:rsidRDefault="00756837" w:rsidP="00756837">
      <w:pPr>
        <w:numPr>
          <w:ilvl w:val="0"/>
          <w:numId w:val="15"/>
        </w:numPr>
        <w:suppressAutoHyphens w:val="0"/>
        <w:ind w:left="0" w:firstLine="709"/>
        <w:jc w:val="both"/>
        <w:rPr>
          <w:sz w:val="24"/>
          <w:szCs w:val="24"/>
        </w:rPr>
      </w:pPr>
      <w:r w:rsidRPr="00756837">
        <w:rPr>
          <w:sz w:val="24"/>
          <w:szCs w:val="24"/>
        </w:rPr>
        <w:t>Поручитель, исполнивший обязательство за должника вправе взыскать с него уплаченные суммы в порядке регресса или суброгации?</w:t>
      </w:r>
    </w:p>
    <w:p w:rsidR="003A292E" w:rsidRPr="00756837" w:rsidRDefault="00756837" w:rsidP="00756837">
      <w:pPr>
        <w:numPr>
          <w:ilvl w:val="0"/>
          <w:numId w:val="15"/>
        </w:numPr>
        <w:suppressAutoHyphens w:val="0"/>
        <w:ind w:left="0" w:firstLine="709"/>
        <w:jc w:val="both"/>
        <w:rPr>
          <w:sz w:val="24"/>
          <w:szCs w:val="24"/>
        </w:rPr>
      </w:pPr>
      <w:r w:rsidRPr="00756837">
        <w:rPr>
          <w:sz w:val="24"/>
          <w:szCs w:val="24"/>
        </w:rPr>
        <w:t>Перечислите особенности независимой гарантии как односторонней сделки.</w:t>
      </w:r>
    </w:p>
    <w:sectPr w:rsidR="003A292E" w:rsidRPr="00756837" w:rsidSect="00DE76C9">
      <w:pgSz w:w="11906" w:h="16838"/>
      <w:pgMar w:top="1134" w:right="567"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Liberation Sans">
    <w:altName w:val="Arial"/>
    <w:charset w:val="CC"/>
    <w:family w:val="swiss"/>
    <w:pitch w:val="variable"/>
    <w:sig w:usb0="E0000AFF" w:usb1="500078FF" w:usb2="00000021" w:usb3="00000000" w:csb0="000001BF" w:csb1="00000000"/>
  </w:font>
  <w:font w:name="Noto Sans CJK SC Regular">
    <w:altName w:val="Times New Roman"/>
    <w:charset w:val="01"/>
    <w:family w:val="auto"/>
    <w:pitch w:val="variable"/>
  </w:font>
  <w:font w:name="FreeSans">
    <w:altName w:val="Times New Roman"/>
    <w:charset w:val="01"/>
    <w:family w:val="auto"/>
    <w:pitch w:val="variable"/>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Num285"/>
    <w:lvl w:ilvl="0">
      <w:start w:val="1"/>
      <w:numFmt w:val="decimal"/>
      <w:lvlText w:val="%1."/>
      <w:lvlJc w:val="left"/>
      <w:pPr>
        <w:tabs>
          <w:tab w:val="num" w:pos="927"/>
        </w:tabs>
        <w:ind w:left="927" w:hanging="360"/>
      </w:pPr>
    </w:lvl>
    <w:lvl w:ilvl="1">
      <w:start w:val="1"/>
      <w:numFmt w:val="lowerLetter"/>
      <w:lvlText w:val="%2."/>
      <w:lvlJc w:val="left"/>
      <w:pPr>
        <w:tabs>
          <w:tab w:val="num" w:pos="1647"/>
        </w:tabs>
        <w:ind w:left="164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 w15:restartNumberingAfterBreak="0">
    <w:nsid w:val="00000002"/>
    <w:multiLevelType w:val="multilevel"/>
    <w:tmpl w:val="00000002"/>
    <w:name w:val="WWNum286"/>
    <w:lvl w:ilvl="0">
      <w:start w:val="3"/>
      <w:numFmt w:val="decimal"/>
      <w:lvlText w:val="%1."/>
      <w:lvlJc w:val="left"/>
      <w:pPr>
        <w:tabs>
          <w:tab w:val="num" w:pos="900"/>
        </w:tabs>
        <w:ind w:left="900" w:hanging="36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 w15:restartNumberingAfterBreak="0">
    <w:nsid w:val="00000003"/>
    <w:multiLevelType w:val="multilevel"/>
    <w:tmpl w:val="00000003"/>
    <w:name w:val="WWNum18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00000004"/>
    <w:multiLevelType w:val="multilevel"/>
    <w:tmpl w:val="00000004"/>
    <w:name w:val="WWNum80"/>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9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6"/>
    <w:multiLevelType w:val="multilevel"/>
    <w:tmpl w:val="00000006"/>
    <w:name w:val="WWNum49"/>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11C73C77"/>
    <w:multiLevelType w:val="hybridMultilevel"/>
    <w:tmpl w:val="3C8296DA"/>
    <w:lvl w:ilvl="0" w:tplc="3D5A029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EDE7123"/>
    <w:multiLevelType w:val="hybridMultilevel"/>
    <w:tmpl w:val="E9E0DEEE"/>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15:restartNumberingAfterBreak="0">
    <w:nsid w:val="27E944CD"/>
    <w:multiLevelType w:val="hybridMultilevel"/>
    <w:tmpl w:val="E9AC2F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0932EC2"/>
    <w:multiLevelType w:val="hybridMultilevel"/>
    <w:tmpl w:val="2608738C"/>
    <w:lvl w:ilvl="0" w:tplc="B236793C">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47D5AB3"/>
    <w:multiLevelType w:val="hybridMultilevel"/>
    <w:tmpl w:val="84C61652"/>
    <w:lvl w:ilvl="0" w:tplc="9D7292D8">
      <w:start w:val="1"/>
      <w:numFmt w:val="decimal"/>
      <w:lvlText w:val="%1."/>
      <w:lvlJc w:val="left"/>
      <w:pPr>
        <w:ind w:left="720"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62B5E5D"/>
    <w:multiLevelType w:val="hybridMultilevel"/>
    <w:tmpl w:val="07EAF9CA"/>
    <w:lvl w:ilvl="0" w:tplc="2CC26F44">
      <w:start w:val="1"/>
      <w:numFmt w:val="decimal"/>
      <w:lvlText w:val="%1."/>
      <w:lvlJc w:val="left"/>
      <w:pPr>
        <w:ind w:left="1069" w:hanging="360"/>
      </w:pPr>
      <w:rPr>
        <w:rFonts w:hint="default"/>
        <w:b w:val="0"/>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578D7546"/>
    <w:multiLevelType w:val="hybridMultilevel"/>
    <w:tmpl w:val="7626F1FC"/>
    <w:lvl w:ilvl="0" w:tplc="B23679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57EC3FD9"/>
    <w:multiLevelType w:val="hybridMultilevel"/>
    <w:tmpl w:val="4BD8FE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AC64F6C"/>
    <w:multiLevelType w:val="hybridMultilevel"/>
    <w:tmpl w:val="45728E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2"/>
  </w:num>
  <w:num w:numId="9">
    <w:abstractNumId w:val="7"/>
  </w:num>
  <w:num w:numId="10">
    <w:abstractNumId w:val="9"/>
  </w:num>
  <w:num w:numId="11">
    <w:abstractNumId w:val="15"/>
  </w:num>
  <w:num w:numId="12">
    <w:abstractNumId w:val="13"/>
  </w:num>
  <w:num w:numId="13">
    <w:abstractNumId w:val="10"/>
  </w:num>
  <w:num w:numId="14">
    <w:abstractNumId w:val="11"/>
  </w:num>
  <w:num w:numId="15">
    <w:abstractNumId w:val="8"/>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
  <w:drawingGridHorizontalSpacing w:val="100"/>
  <w:drawingGridVerticalSpacing w:val="0"/>
  <w:displayHorizontalDrawingGridEvery w:val="0"/>
  <w:displayVerticalDrawingGridEvery w:val="0"/>
  <w:characterSpacingControl w:val="doNotCompress"/>
  <w:compat>
    <w:compatSetting w:name="compatibilityMode" w:uri="http://schemas.microsoft.com/office/word" w:val="12"/>
  </w:compat>
  <w:rsids>
    <w:rsidRoot w:val="00DE76C9"/>
    <w:rsid w:val="000615A2"/>
    <w:rsid w:val="00343855"/>
    <w:rsid w:val="00391F1E"/>
    <w:rsid w:val="003A292E"/>
    <w:rsid w:val="00756837"/>
    <w:rsid w:val="009320F9"/>
    <w:rsid w:val="00B90447"/>
    <w:rsid w:val="00BE2DAD"/>
    <w:rsid w:val="00BF27CF"/>
    <w:rsid w:val="00DD0144"/>
    <w:rsid w:val="00DE76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5:docId w15:val="{D7CD857D-AE0D-4220-B863-4D3A0AEA2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292E"/>
    <w:pPr>
      <w:suppressAutoHyphens/>
    </w:pPr>
    <w:rPr>
      <w:lang w:eastAsia="zh-CN"/>
    </w:rPr>
  </w:style>
  <w:style w:type="paragraph" w:styleId="1">
    <w:name w:val="heading 1"/>
    <w:basedOn w:val="a"/>
    <w:qFormat/>
    <w:rsid w:val="003A292E"/>
    <w:pPr>
      <w:keepNext/>
      <w:ind w:left="357" w:right="-1333" w:hanging="357"/>
      <w:outlineLvl w:val="0"/>
    </w:pPr>
    <w:rPr>
      <w:b/>
      <w:i/>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Основной шрифт абзаца1"/>
    <w:rsid w:val="003A292E"/>
  </w:style>
  <w:style w:type="character" w:customStyle="1" w:styleId="a3">
    <w:name w:val="Текст сноски Знак"/>
    <w:basedOn w:val="10"/>
    <w:rsid w:val="003A292E"/>
    <w:rPr>
      <w:rFonts w:ascii="Times New Roman" w:eastAsia="Times New Roman" w:hAnsi="Times New Roman" w:cs="Times New Roman"/>
      <w:sz w:val="20"/>
      <w:szCs w:val="20"/>
    </w:rPr>
  </w:style>
  <w:style w:type="character" w:customStyle="1" w:styleId="a4">
    <w:name w:val="Символ сноски"/>
    <w:basedOn w:val="10"/>
    <w:rsid w:val="003A292E"/>
    <w:rPr>
      <w:vertAlign w:val="superscript"/>
    </w:rPr>
  </w:style>
  <w:style w:type="paragraph" w:customStyle="1" w:styleId="a5">
    <w:name w:val="Заголовок"/>
    <w:basedOn w:val="a"/>
    <w:next w:val="a6"/>
    <w:rsid w:val="003A292E"/>
    <w:pPr>
      <w:keepNext/>
      <w:spacing w:before="240" w:after="120"/>
    </w:pPr>
    <w:rPr>
      <w:rFonts w:ascii="Liberation Sans" w:eastAsia="Noto Sans CJK SC Regular" w:hAnsi="Liberation Sans" w:cs="FreeSans"/>
      <w:sz w:val="28"/>
      <w:szCs w:val="28"/>
    </w:rPr>
  </w:style>
  <w:style w:type="paragraph" w:styleId="a6">
    <w:name w:val="Body Text"/>
    <w:basedOn w:val="a"/>
    <w:rsid w:val="003A292E"/>
    <w:pPr>
      <w:spacing w:after="140" w:line="288" w:lineRule="auto"/>
    </w:pPr>
  </w:style>
  <w:style w:type="paragraph" w:styleId="a7">
    <w:name w:val="List"/>
    <w:basedOn w:val="a6"/>
    <w:rsid w:val="003A292E"/>
    <w:rPr>
      <w:rFonts w:cs="FreeSans"/>
    </w:rPr>
  </w:style>
  <w:style w:type="paragraph" w:styleId="a8">
    <w:name w:val="caption"/>
    <w:basedOn w:val="a"/>
    <w:qFormat/>
    <w:rsid w:val="003A292E"/>
    <w:pPr>
      <w:suppressLineNumbers/>
      <w:spacing w:before="120" w:after="120"/>
    </w:pPr>
    <w:rPr>
      <w:rFonts w:cs="FreeSans"/>
      <w:i/>
      <w:iCs/>
      <w:sz w:val="24"/>
      <w:szCs w:val="24"/>
    </w:rPr>
  </w:style>
  <w:style w:type="paragraph" w:customStyle="1" w:styleId="11">
    <w:name w:val="Указатель1"/>
    <w:basedOn w:val="a"/>
    <w:rsid w:val="003A292E"/>
    <w:pPr>
      <w:suppressLineNumbers/>
    </w:pPr>
    <w:rPr>
      <w:rFonts w:cs="FreeSans"/>
    </w:rPr>
  </w:style>
  <w:style w:type="paragraph" w:styleId="a9">
    <w:name w:val="footnote text"/>
    <w:basedOn w:val="a"/>
    <w:rsid w:val="003A292E"/>
  </w:style>
  <w:style w:type="paragraph" w:styleId="aa">
    <w:name w:val="List Paragraph"/>
    <w:basedOn w:val="a"/>
    <w:uiPriority w:val="34"/>
    <w:qFormat/>
    <w:rsid w:val="003A292E"/>
    <w:pPr>
      <w:ind w:left="720"/>
      <w:contextualSpacing/>
    </w:pPr>
    <w:rPr>
      <w:sz w:val="24"/>
      <w:szCs w:val="24"/>
    </w:rPr>
  </w:style>
  <w:style w:type="paragraph" w:customStyle="1" w:styleId="ab">
    <w:name w:val="Содержимое таблицы"/>
    <w:basedOn w:val="a"/>
    <w:rsid w:val="003A292E"/>
    <w:pPr>
      <w:suppressLineNumbers/>
    </w:pPr>
  </w:style>
  <w:style w:type="paragraph" w:customStyle="1" w:styleId="ac">
    <w:name w:val="Заголовок таблицы"/>
    <w:basedOn w:val="ab"/>
    <w:rsid w:val="003A292E"/>
    <w:pPr>
      <w:jc w:val="center"/>
    </w:pPr>
    <w:rPr>
      <w:b/>
      <w:bCs/>
    </w:rPr>
  </w:style>
  <w:style w:type="paragraph" w:customStyle="1" w:styleId="12">
    <w:name w:val="Абзац списка1"/>
    <w:basedOn w:val="a"/>
    <w:rsid w:val="003A292E"/>
    <w:pPr>
      <w:ind w:left="708" w:hanging="357"/>
    </w:pPr>
  </w:style>
  <w:style w:type="paragraph" w:styleId="ad">
    <w:name w:val="Body Text Indent"/>
    <w:basedOn w:val="a"/>
    <w:rsid w:val="003A292E"/>
    <w:pPr>
      <w:ind w:left="357" w:right="-1332" w:firstLine="550"/>
    </w:pPr>
  </w:style>
  <w:style w:type="paragraph" w:customStyle="1" w:styleId="FR1">
    <w:name w:val="FR1"/>
    <w:rsid w:val="003A292E"/>
    <w:pPr>
      <w:widowControl w:val="0"/>
      <w:suppressAutoHyphens/>
      <w:spacing w:before="100"/>
      <w:ind w:left="240" w:hanging="357"/>
      <w:jc w:val="both"/>
    </w:pPr>
    <w:rPr>
      <w:rFonts w:ascii="Arial" w:eastAsia="Noto Sans CJK SC Regular" w:hAnsi="Arial" w:cs="FreeSans"/>
      <w:i/>
      <w:sz w:val="16"/>
      <w:szCs w:val="24"/>
      <w:lang w:eastAsia="zh-CN" w:bidi="hi-IN"/>
    </w:rPr>
  </w:style>
  <w:style w:type="paragraph" w:customStyle="1" w:styleId="ConsNonformat">
    <w:name w:val="ConsNonformat"/>
    <w:rsid w:val="003A292E"/>
    <w:pPr>
      <w:widowControl w:val="0"/>
      <w:suppressAutoHyphens/>
      <w:ind w:left="357" w:hanging="357"/>
      <w:jc w:val="both"/>
    </w:pPr>
    <w:rPr>
      <w:rFonts w:ascii="Courier New" w:eastAsia="Noto Sans CJK SC Regular" w:hAnsi="Courier New" w:cs="FreeSans"/>
      <w:sz w:val="24"/>
      <w:szCs w:val="24"/>
      <w:lang w:eastAsia="zh-CN" w:bidi="hi-IN"/>
    </w:rPr>
  </w:style>
  <w:style w:type="paragraph" w:customStyle="1" w:styleId="13">
    <w:name w:val="Текст сноски1"/>
    <w:basedOn w:val="a"/>
    <w:rsid w:val="003A292E"/>
    <w:pPr>
      <w:jc w:val="center"/>
    </w:pPr>
  </w:style>
  <w:style w:type="paragraph" w:styleId="3">
    <w:name w:val="Body Text 3"/>
    <w:basedOn w:val="a"/>
    <w:link w:val="30"/>
    <w:uiPriority w:val="99"/>
    <w:semiHidden/>
    <w:unhideWhenUsed/>
    <w:rsid w:val="00756837"/>
    <w:pPr>
      <w:spacing w:after="120"/>
    </w:pPr>
    <w:rPr>
      <w:sz w:val="16"/>
      <w:szCs w:val="16"/>
    </w:rPr>
  </w:style>
  <w:style w:type="character" w:customStyle="1" w:styleId="30">
    <w:name w:val="Основной текст 3 Знак"/>
    <w:basedOn w:val="a0"/>
    <w:link w:val="3"/>
    <w:uiPriority w:val="99"/>
    <w:semiHidden/>
    <w:rsid w:val="00756837"/>
    <w:rPr>
      <w:sz w:val="16"/>
      <w:szCs w:val="16"/>
      <w:lang w:eastAsia="zh-CN"/>
    </w:rPr>
  </w:style>
  <w:style w:type="paragraph" w:customStyle="1" w:styleId="ConsPlusNormal">
    <w:name w:val="ConsPlusNormal"/>
    <w:rsid w:val="00756837"/>
    <w:pPr>
      <w:widowControl w:val="0"/>
      <w:suppressAutoHyphens/>
      <w:autoSpaceDE w:val="0"/>
      <w:ind w:left="57" w:firstLine="720"/>
      <w:jc w:val="both"/>
    </w:pPr>
    <w:rPr>
      <w:rFonts w:ascii="Arial" w:eastAsia="Arial" w:hAnsi="Arial" w:cs="Arial"/>
      <w:kern w:val="1"/>
      <w:lang w:eastAsia="ar-SA"/>
    </w:rPr>
  </w:style>
  <w:style w:type="paragraph" w:customStyle="1" w:styleId="ConsPlusTitle">
    <w:name w:val="ConsPlusTitle"/>
    <w:basedOn w:val="a"/>
    <w:next w:val="ConsPlusNormal"/>
    <w:uiPriority w:val="99"/>
    <w:rsid w:val="00756837"/>
    <w:pPr>
      <w:widowControl w:val="0"/>
      <w:ind w:left="57" w:hanging="57"/>
      <w:jc w:val="both"/>
    </w:pPr>
    <w:rPr>
      <w:rFonts w:ascii="Arial" w:eastAsia="Arial" w:hAnsi="Arial" w:cs="Arial"/>
      <w:b/>
      <w:bCs/>
      <w:kern w:val="1"/>
      <w:sz w:val="16"/>
      <w:szCs w:val="16"/>
      <w:lang w:eastAsia="ru-RU"/>
    </w:rPr>
  </w:style>
  <w:style w:type="character" w:styleId="ae">
    <w:name w:val="Hyperlink"/>
    <w:basedOn w:val="a0"/>
    <w:uiPriority w:val="99"/>
    <w:semiHidden/>
    <w:unhideWhenUsed/>
    <w:rsid w:val="00391F1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792104">
      <w:bodyDiv w:val="1"/>
      <w:marLeft w:val="0"/>
      <w:marRight w:val="0"/>
      <w:marTop w:val="0"/>
      <w:marBottom w:val="0"/>
      <w:divBdr>
        <w:top w:val="none" w:sz="0" w:space="0" w:color="auto"/>
        <w:left w:val="none" w:sz="0" w:space="0" w:color="auto"/>
        <w:bottom w:val="none" w:sz="0" w:space="0" w:color="auto"/>
        <w:right w:val="none" w:sz="0" w:space="0" w:color="auto"/>
      </w:divBdr>
      <w:divsChild>
        <w:div w:id="15144160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iblio-online.ru/bcode/45146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iblio-online.ru/bcode/451570"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1653</Words>
  <Characters>9428</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11059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a.strokov</dc:creator>
  <cp:lastModifiedBy>Анна Васильевна Шухарева</cp:lastModifiedBy>
  <cp:revision>6</cp:revision>
  <cp:lastPrinted>2020-03-28T10:02:00Z</cp:lastPrinted>
  <dcterms:created xsi:type="dcterms:W3CDTF">2020-03-25T10:58:00Z</dcterms:created>
  <dcterms:modified xsi:type="dcterms:W3CDTF">2020-03-28T10:02:00Z</dcterms:modified>
</cp:coreProperties>
</file>