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</w:t>
      </w:r>
      <w:r w:rsidR="00AB2325">
        <w:rPr>
          <w:spacing w:val="-4"/>
          <w:sz w:val="24"/>
          <w:szCs w:val="24"/>
        </w:rPr>
        <w:t>«</w:t>
      </w:r>
      <w:r w:rsidRPr="009320F9">
        <w:rPr>
          <w:spacing w:val="-4"/>
          <w:sz w:val="24"/>
          <w:szCs w:val="24"/>
        </w:rPr>
        <w:t>НИЖЕГОРОДСКАЯ АКАДЕМИЯ МИНИСТЕРСТВА ВНУТРЕННИХ ДЕЛ РОССИЙСКОЙ ФЕДЕРАЦИИ</w:t>
      </w:r>
      <w:r w:rsidR="00AB2325">
        <w:rPr>
          <w:spacing w:val="-4"/>
          <w:sz w:val="24"/>
          <w:szCs w:val="24"/>
        </w:rPr>
        <w:t>»</w:t>
      </w:r>
      <w:r w:rsidRPr="009320F9">
        <w:rPr>
          <w:spacing w:val="-4"/>
          <w:sz w:val="24"/>
          <w:szCs w:val="24"/>
        </w:rPr>
        <w:t xml:space="preserve"> </w:t>
      </w:r>
    </w:p>
    <w:p w:rsidR="00DF0C78" w:rsidRPr="009320F9" w:rsidRDefault="00DF0C78" w:rsidP="00DE76C9">
      <w:pPr>
        <w:ind w:firstLine="284"/>
        <w:jc w:val="both"/>
        <w:rPr>
          <w:spacing w:val="-4"/>
          <w:sz w:val="24"/>
          <w:szCs w:val="24"/>
        </w:rPr>
      </w:pPr>
    </w:p>
    <w:p w:rsidR="00DF0C78" w:rsidRPr="009320F9" w:rsidRDefault="00AF57B1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DF0C78" w:rsidRPr="009320F9" w:rsidRDefault="00DF0C78" w:rsidP="00DE76C9">
      <w:pPr>
        <w:ind w:firstLine="284"/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1103"/>
        <w:gridCol w:w="4487"/>
      </w:tblGrid>
      <w:tr w:rsidR="00DF0C78" w:rsidRPr="003C5ED5">
        <w:trPr>
          <w:trHeight w:val="1742"/>
        </w:trPr>
        <w:tc>
          <w:tcPr>
            <w:tcW w:w="4250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F0C78" w:rsidRPr="003C5ED5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DF0C78" w:rsidRPr="003C5ED5" w:rsidRDefault="00FD3939" w:rsidP="00DE76C9">
            <w:pPr>
              <w:rPr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2394585" cy="1264920"/>
                  <wp:effectExtent l="19050" t="38100" r="5715" b="11430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C78" w:rsidRPr="003C5ED5" w:rsidRDefault="00DF0C78" w:rsidP="00DE76C9">
      <w:pPr>
        <w:rPr>
          <w:sz w:val="24"/>
          <w:szCs w:val="24"/>
        </w:rPr>
      </w:pPr>
    </w:p>
    <w:p w:rsidR="00DF0C78" w:rsidRPr="00CB2650" w:rsidRDefault="00DF0C78" w:rsidP="00DE76C9">
      <w:pPr>
        <w:rPr>
          <w:sz w:val="24"/>
          <w:szCs w:val="24"/>
        </w:rPr>
      </w:pPr>
    </w:p>
    <w:p w:rsidR="00DF0C78" w:rsidRPr="00CB2650" w:rsidRDefault="00AF57B1" w:rsidP="00DE76C9">
      <w:pPr>
        <w:jc w:val="center"/>
        <w:rPr>
          <w:sz w:val="24"/>
          <w:szCs w:val="24"/>
        </w:rPr>
      </w:pPr>
      <w:r w:rsidRPr="00CB2650">
        <w:rPr>
          <w:b/>
          <w:sz w:val="24"/>
          <w:szCs w:val="24"/>
        </w:rPr>
        <w:t xml:space="preserve">Конспект </w:t>
      </w:r>
    </w:p>
    <w:p w:rsidR="00DF0C78" w:rsidRPr="00CB2650" w:rsidRDefault="00DF0C78" w:rsidP="00DE76C9">
      <w:pPr>
        <w:jc w:val="center"/>
        <w:rPr>
          <w:b/>
          <w:sz w:val="24"/>
          <w:szCs w:val="24"/>
        </w:rPr>
      </w:pPr>
    </w:p>
    <w:p w:rsidR="00DF0C78" w:rsidRPr="00CB2650" w:rsidRDefault="00AF57B1" w:rsidP="00DE76C9">
      <w:pPr>
        <w:jc w:val="center"/>
        <w:rPr>
          <w:sz w:val="24"/>
          <w:szCs w:val="24"/>
        </w:rPr>
      </w:pPr>
      <w:r w:rsidRPr="00CB2650">
        <w:rPr>
          <w:b/>
          <w:sz w:val="24"/>
          <w:szCs w:val="24"/>
        </w:rPr>
        <w:t xml:space="preserve">занятия семинарского типа по теме № </w:t>
      </w:r>
      <w:r w:rsidR="003C5ED5" w:rsidRPr="00CB2650">
        <w:rPr>
          <w:b/>
          <w:sz w:val="24"/>
          <w:szCs w:val="24"/>
        </w:rPr>
        <w:t>5-8</w:t>
      </w:r>
    </w:p>
    <w:p w:rsidR="00DF0C78" w:rsidRPr="00CB2650" w:rsidRDefault="00DF0C78" w:rsidP="00DE76C9">
      <w:pPr>
        <w:jc w:val="center"/>
        <w:rPr>
          <w:b/>
          <w:sz w:val="24"/>
          <w:szCs w:val="24"/>
        </w:rPr>
      </w:pPr>
    </w:p>
    <w:p w:rsidR="00CB2650" w:rsidRPr="00CB2650" w:rsidRDefault="00CB2650" w:rsidP="00CB2650">
      <w:pPr>
        <w:jc w:val="center"/>
        <w:rPr>
          <w:sz w:val="24"/>
          <w:szCs w:val="24"/>
        </w:rPr>
      </w:pPr>
      <w:r w:rsidRPr="00CB2650">
        <w:rPr>
          <w:sz w:val="24"/>
          <w:szCs w:val="24"/>
        </w:rPr>
        <w:t>дисциплины «Гражданское процессуальное право (Гражданский процесс)»</w:t>
      </w:r>
    </w:p>
    <w:p w:rsidR="00CB2650" w:rsidRPr="00CB2650" w:rsidRDefault="00CB2650" w:rsidP="00CB2650">
      <w:pPr>
        <w:jc w:val="center"/>
        <w:rPr>
          <w:sz w:val="24"/>
          <w:szCs w:val="24"/>
        </w:rPr>
      </w:pPr>
      <w:r w:rsidRPr="00CB2650">
        <w:rPr>
          <w:sz w:val="24"/>
          <w:szCs w:val="24"/>
        </w:rPr>
        <w:t>для слушателей 3 курса, заочной формы обучения</w:t>
      </w:r>
    </w:p>
    <w:p w:rsidR="00CB2650" w:rsidRPr="00CB2650" w:rsidRDefault="00CB2650" w:rsidP="00CB2650">
      <w:pPr>
        <w:jc w:val="center"/>
        <w:rPr>
          <w:sz w:val="24"/>
          <w:szCs w:val="24"/>
        </w:rPr>
      </w:pPr>
      <w:r w:rsidRPr="00CB2650">
        <w:rPr>
          <w:sz w:val="24"/>
          <w:szCs w:val="24"/>
        </w:rPr>
        <w:t>по специальности - 40.05.02 Правоохранительная деятельность</w:t>
      </w:r>
    </w:p>
    <w:p w:rsidR="00CB2650" w:rsidRPr="00CB2650" w:rsidRDefault="00CB2650" w:rsidP="00CB2650">
      <w:pPr>
        <w:jc w:val="center"/>
        <w:rPr>
          <w:sz w:val="24"/>
          <w:szCs w:val="24"/>
        </w:rPr>
      </w:pPr>
      <w:r w:rsidRPr="00CB2650">
        <w:rPr>
          <w:sz w:val="24"/>
          <w:szCs w:val="24"/>
        </w:rPr>
        <w:t xml:space="preserve">специализация – административная деятельность  </w:t>
      </w:r>
    </w:p>
    <w:p w:rsidR="00CB2650" w:rsidRPr="00CB2650" w:rsidRDefault="00CB2650" w:rsidP="00CB2650">
      <w:pPr>
        <w:jc w:val="center"/>
        <w:rPr>
          <w:sz w:val="24"/>
          <w:szCs w:val="24"/>
        </w:rPr>
      </w:pPr>
      <w:r w:rsidRPr="00CB2650">
        <w:rPr>
          <w:sz w:val="24"/>
          <w:szCs w:val="24"/>
        </w:rPr>
        <w:t>узкая специализация – деятельность участкового уполномоченного полиции</w:t>
      </w:r>
    </w:p>
    <w:p w:rsidR="00CB2650" w:rsidRPr="00CB2650" w:rsidRDefault="00CB2650" w:rsidP="00CB2650">
      <w:pPr>
        <w:jc w:val="center"/>
        <w:rPr>
          <w:sz w:val="24"/>
          <w:szCs w:val="24"/>
        </w:rPr>
      </w:pPr>
    </w:p>
    <w:p w:rsidR="00CB2650" w:rsidRPr="00CB2650" w:rsidRDefault="00CB2650" w:rsidP="00CB2650">
      <w:pPr>
        <w:jc w:val="center"/>
        <w:rPr>
          <w:sz w:val="24"/>
          <w:szCs w:val="24"/>
        </w:rPr>
      </w:pPr>
    </w:p>
    <w:p w:rsidR="00CB2650" w:rsidRPr="00CB2650" w:rsidRDefault="00CB2650" w:rsidP="00CB2650">
      <w:pPr>
        <w:jc w:val="center"/>
        <w:rPr>
          <w:sz w:val="24"/>
          <w:szCs w:val="24"/>
        </w:rPr>
      </w:pPr>
    </w:p>
    <w:p w:rsidR="00CB2650" w:rsidRPr="00CB2650" w:rsidRDefault="00CB2650" w:rsidP="00CB2650">
      <w:pPr>
        <w:jc w:val="center"/>
        <w:rPr>
          <w:bCs/>
          <w:spacing w:val="-6"/>
          <w:kern w:val="2"/>
          <w:sz w:val="24"/>
          <w:szCs w:val="24"/>
        </w:rPr>
      </w:pPr>
      <w:r w:rsidRPr="00CB2650">
        <w:rPr>
          <w:bCs/>
          <w:spacing w:val="-6"/>
          <w:kern w:val="2"/>
          <w:sz w:val="24"/>
          <w:szCs w:val="24"/>
        </w:rPr>
        <w:t>(для набора 2017 года заочной формы обучения)</w:t>
      </w:r>
    </w:p>
    <w:p w:rsidR="00CB2650" w:rsidRPr="00CB2650" w:rsidRDefault="00CB2650" w:rsidP="00CB2650">
      <w:pPr>
        <w:jc w:val="center"/>
        <w:rPr>
          <w:sz w:val="24"/>
          <w:szCs w:val="24"/>
        </w:rPr>
      </w:pPr>
    </w:p>
    <w:p w:rsidR="003C5ED5" w:rsidRPr="003C5ED5" w:rsidRDefault="003C5ED5" w:rsidP="003C5ED5">
      <w:pPr>
        <w:jc w:val="center"/>
        <w:rPr>
          <w:sz w:val="24"/>
          <w:szCs w:val="24"/>
        </w:rPr>
      </w:pPr>
    </w:p>
    <w:p w:rsidR="00DF0C78" w:rsidRPr="003C5ED5" w:rsidRDefault="00DF0C78" w:rsidP="00CB2650">
      <w:pPr>
        <w:rPr>
          <w:sz w:val="24"/>
          <w:szCs w:val="24"/>
        </w:rPr>
      </w:pPr>
    </w:p>
    <w:p w:rsidR="00DF0C78" w:rsidRPr="003C5ED5" w:rsidRDefault="00DF0C78" w:rsidP="00DE76C9">
      <w:pPr>
        <w:jc w:val="center"/>
        <w:rPr>
          <w:b/>
          <w:sz w:val="24"/>
          <w:szCs w:val="24"/>
        </w:rPr>
      </w:pPr>
    </w:p>
    <w:p w:rsidR="00DF0C78" w:rsidRPr="003C5ED5" w:rsidRDefault="00DF0C78" w:rsidP="003C5ED5">
      <w:pPr>
        <w:jc w:val="both"/>
        <w:rPr>
          <w:b/>
          <w:sz w:val="24"/>
          <w:szCs w:val="24"/>
        </w:rPr>
      </w:pPr>
    </w:p>
    <w:p w:rsidR="00DF0C78" w:rsidRPr="003C5ED5" w:rsidRDefault="00DF0C78" w:rsidP="00DE76C9">
      <w:pPr>
        <w:ind w:firstLine="567"/>
        <w:jc w:val="both"/>
        <w:rPr>
          <w:b/>
          <w:sz w:val="24"/>
          <w:szCs w:val="24"/>
        </w:rPr>
      </w:pPr>
    </w:p>
    <w:p w:rsidR="00DF0C78" w:rsidRPr="003C5ED5" w:rsidRDefault="00AF57B1" w:rsidP="00DE76C9">
      <w:pPr>
        <w:ind w:firstLine="567"/>
        <w:jc w:val="both"/>
        <w:rPr>
          <w:sz w:val="24"/>
          <w:szCs w:val="24"/>
        </w:rPr>
      </w:pPr>
      <w:r w:rsidRPr="003C5ED5">
        <w:rPr>
          <w:b/>
          <w:sz w:val="24"/>
          <w:szCs w:val="24"/>
        </w:rPr>
        <w:t xml:space="preserve">Разработчик(и): </w:t>
      </w:r>
    </w:p>
    <w:p w:rsidR="00DF0C78" w:rsidRPr="003C5ED5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3C5ED5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3C5ED5" w:rsidRPr="003C5ED5" w:rsidRDefault="003C5ED5" w:rsidP="003C5ED5">
      <w:pPr>
        <w:ind w:firstLine="567"/>
        <w:jc w:val="both"/>
        <w:rPr>
          <w:iCs/>
          <w:sz w:val="24"/>
          <w:szCs w:val="24"/>
        </w:rPr>
      </w:pPr>
      <w:r w:rsidRPr="003C5ED5">
        <w:rPr>
          <w:iCs/>
          <w:sz w:val="24"/>
          <w:szCs w:val="24"/>
        </w:rPr>
        <w:t xml:space="preserve">Преподаватель </w:t>
      </w:r>
      <w:r w:rsidRPr="003C5ED5">
        <w:rPr>
          <w:sz w:val="24"/>
          <w:szCs w:val="24"/>
        </w:rPr>
        <w:t xml:space="preserve">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                МВД России,</w:t>
      </w:r>
      <w:r w:rsidRPr="003C5ED5">
        <w:rPr>
          <w:sz w:val="24"/>
          <w:szCs w:val="24"/>
        </w:rPr>
        <w:t xml:space="preserve"> старший лейтенант полиции                                                  </w:t>
      </w:r>
      <w:r>
        <w:rPr>
          <w:sz w:val="24"/>
          <w:szCs w:val="24"/>
        </w:rPr>
        <w:t xml:space="preserve">            </w:t>
      </w:r>
      <w:r w:rsidRPr="003C5ED5">
        <w:rPr>
          <w:sz w:val="24"/>
          <w:szCs w:val="24"/>
        </w:rPr>
        <w:t>К.А. Нефедова</w:t>
      </w: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</w:p>
    <w:p w:rsidR="003C5ED5" w:rsidRPr="003C5ED5" w:rsidRDefault="003C5ED5" w:rsidP="003C5ED5">
      <w:pPr>
        <w:jc w:val="both"/>
        <w:rPr>
          <w:sz w:val="24"/>
          <w:szCs w:val="24"/>
        </w:rPr>
      </w:pPr>
    </w:p>
    <w:p w:rsidR="003C5ED5" w:rsidRPr="003C5ED5" w:rsidRDefault="003C5ED5" w:rsidP="003C5ED5">
      <w:pPr>
        <w:ind w:firstLine="567"/>
        <w:jc w:val="both"/>
        <w:rPr>
          <w:sz w:val="24"/>
          <w:szCs w:val="24"/>
        </w:rPr>
      </w:pPr>
      <w:r w:rsidRPr="003C5ED5">
        <w:rPr>
          <w:sz w:val="24"/>
          <w:szCs w:val="24"/>
        </w:rPr>
        <w:t xml:space="preserve">Обсужден и одобрен на заседании кафедры гражданского права и процесса </w:t>
      </w:r>
      <w:r w:rsidRPr="003C5ED5">
        <w:rPr>
          <w:color w:val="000000"/>
          <w:sz w:val="24"/>
          <w:szCs w:val="24"/>
        </w:rPr>
        <w:t>Нижегородской академии</w:t>
      </w:r>
      <w:r w:rsidRPr="003C5ED5">
        <w:rPr>
          <w:sz w:val="24"/>
          <w:szCs w:val="24"/>
        </w:rPr>
        <w:t xml:space="preserve"> МВД России (протокол № 14 от </w:t>
      </w:r>
      <w:r w:rsidR="00AB2325">
        <w:rPr>
          <w:sz w:val="24"/>
          <w:szCs w:val="24"/>
        </w:rPr>
        <w:t>«</w:t>
      </w:r>
      <w:r w:rsidRPr="003C5ED5">
        <w:rPr>
          <w:sz w:val="24"/>
          <w:szCs w:val="24"/>
        </w:rPr>
        <w:t>11</w:t>
      </w:r>
      <w:r w:rsidR="00AB2325">
        <w:rPr>
          <w:sz w:val="24"/>
          <w:szCs w:val="24"/>
        </w:rPr>
        <w:t>»</w:t>
      </w:r>
      <w:r w:rsidRPr="003C5ED5">
        <w:rPr>
          <w:sz w:val="24"/>
          <w:szCs w:val="24"/>
        </w:rPr>
        <w:t xml:space="preserve"> марта 2020 г.).</w:t>
      </w:r>
    </w:p>
    <w:p w:rsidR="00DF0C78" w:rsidRPr="009320F9" w:rsidRDefault="00DF0C78" w:rsidP="00DE76C9">
      <w:pPr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F57B1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DF0C78" w:rsidRPr="00AF57B1" w:rsidRDefault="00DE76C9" w:rsidP="00AF57B1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F57B1" w:rsidRPr="00AF57B1">
        <w:rPr>
          <w:sz w:val="24"/>
          <w:szCs w:val="24"/>
        </w:rPr>
        <w:lastRenderedPageBreak/>
        <w:t xml:space="preserve">1.  </w:t>
      </w:r>
      <w:r w:rsidR="00AF57B1" w:rsidRPr="00AF57B1">
        <w:rPr>
          <w:b/>
          <w:sz w:val="24"/>
          <w:szCs w:val="24"/>
        </w:rPr>
        <w:t>Содержание занятия семинарского типа:</w:t>
      </w:r>
    </w:p>
    <w:p w:rsidR="00AB2325" w:rsidRPr="00707F40" w:rsidRDefault="00AF57B1" w:rsidP="00AB2325">
      <w:pPr>
        <w:widowControl w:val="0"/>
        <w:ind w:firstLine="709"/>
        <w:jc w:val="both"/>
        <w:rPr>
          <w:b/>
          <w:i/>
          <w:sz w:val="24"/>
          <w:szCs w:val="24"/>
        </w:rPr>
      </w:pPr>
      <w:r w:rsidRPr="00AF57B1">
        <w:rPr>
          <w:sz w:val="24"/>
          <w:szCs w:val="24"/>
        </w:rPr>
        <w:t xml:space="preserve">1.1. </w:t>
      </w:r>
      <w:r w:rsidR="00AB2325" w:rsidRPr="00707F40">
        <w:rPr>
          <w:b/>
          <w:bCs/>
          <w:sz w:val="24"/>
          <w:szCs w:val="24"/>
        </w:rPr>
        <w:t>ТЕМА 5-8</w:t>
      </w:r>
      <w:r w:rsidR="00AB2325" w:rsidRPr="00707F40">
        <w:rPr>
          <w:sz w:val="24"/>
          <w:szCs w:val="24"/>
        </w:rPr>
        <w:t xml:space="preserve">. </w:t>
      </w:r>
      <w:r w:rsidR="00AB2325" w:rsidRPr="00707F40">
        <w:rPr>
          <w:b/>
          <w:i/>
          <w:iCs/>
          <w:sz w:val="24"/>
          <w:szCs w:val="24"/>
        </w:rPr>
        <w:t>ПОДВЕ</w:t>
      </w:r>
      <w:r w:rsidR="00AB2325" w:rsidRPr="00707F40">
        <w:rPr>
          <w:b/>
          <w:i/>
          <w:sz w:val="24"/>
          <w:szCs w:val="24"/>
        </w:rPr>
        <w:t>ДОМСТВЕННОСТЬ И ПОДСУДНОСТЬ ГРАЖДАНСКИХ ДЕЛ.  ПРЕДСТАВИТЕЛЬСТВО В СУДЕ. ОФОРМЛЕНИЕ ПОЛНОМОЧИЙ ПРЕДСТАВИТЕЛЯ. ИСК, ЭЛЕМЕНТЫ ИСКА. КЛАССИФИКАЦИЯ ИСКОВ. ПРЕДЪЯВЛЕНИЕ ИСКА.</w:t>
      </w:r>
    </w:p>
    <w:p w:rsidR="00AF57B1" w:rsidRPr="00AF57B1" w:rsidRDefault="00AF57B1" w:rsidP="00AF57B1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подведомственности в широком и узком смысле. Основные правила определения подведомственности. Виды подведомственности. Тенденция развития законодательства о подведомственности. Подведомственность дел  третейским судам. Подведомственность нескольких, связанных между собой требований. Правовые последствия неправильного определения подведомственности.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подсудности. Ее отличие от подведомственности. Виды подсудности. Родовая подсудность. Территориальная подсудность, ее виды. Соглашения о подсудности. Порядок передачи дела в другой суд. Правовые последствия несоблюдения правил о подсудности дела.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представительства в суде. Основания и виды представительства, установленные гражданским процессуальным законодательством. Медиаторы. Процедура медиации.  Лица, которые не могут быть представителями в суде.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Полномочия представителя в суде (общие и специальные). Порядок оформления полномочий представителя. Современные требования к содержанию доверенности.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Понятие и правовая сущность искового производства.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Понятие иска. Элементы иска. Правила определения элементов иска. Правовые последствия неправильного определения элементов иска. 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Тождественные иски. Правовые последствия наличия в суде тождественных исков.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Распоряжение исковыми средствами защиты прав и интересов. Правовые последствия использования сторонами своих распорядительных прав.</w:t>
      </w:r>
    </w:p>
    <w:p w:rsidR="00AB2325" w:rsidRPr="00707F40" w:rsidRDefault="00AB2325" w:rsidP="00AB2325">
      <w:pPr>
        <w:pStyle w:val="a6"/>
        <w:ind w:firstLine="709"/>
        <w:rPr>
          <w:sz w:val="24"/>
          <w:szCs w:val="24"/>
        </w:rPr>
      </w:pPr>
      <w:r w:rsidRPr="00707F40">
        <w:rPr>
          <w:sz w:val="24"/>
          <w:szCs w:val="24"/>
        </w:rPr>
        <w:t>Понятие и цели классификации  исков. Основания классификации.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Материально-правовая классификация исков, ее значение.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Процессуально - правовая классификация исков. Понятие, правовое значение. Содержание элементов исков: о присуждении, о признании,         преобразовательных. Существующие точки зрения на преобразовательные иски.</w:t>
      </w:r>
    </w:p>
    <w:p w:rsidR="00AB2325" w:rsidRPr="00707F40" w:rsidRDefault="00AB2325" w:rsidP="00AB2325">
      <w:pPr>
        <w:pStyle w:val="3"/>
        <w:spacing w:after="0"/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Классификация исков по характеру защищаемых интересов. Понятие, характерные особенности, общие признаки исков и их правовое значение: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а) личных,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б) в защиту публичных и государственных интересов (когда </w:t>
      </w:r>
      <w:proofErr w:type="spellStart"/>
      <w:r w:rsidRPr="00707F40">
        <w:rPr>
          <w:sz w:val="24"/>
          <w:szCs w:val="24"/>
        </w:rPr>
        <w:t>выгодо</w:t>
      </w:r>
      <w:proofErr w:type="spellEnd"/>
      <w:r w:rsidRPr="00707F40">
        <w:rPr>
          <w:sz w:val="24"/>
          <w:szCs w:val="24"/>
        </w:rPr>
        <w:t xml:space="preserve">-приобретателем выступает государство или общество в целом), 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в) иски в защиту прав других лиц,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г) иски о защите неопределенного круга лиц (групповые иски), как разрешается законом вопрос об их преюдициальной силе,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д) косвенные (производные) иски.</w:t>
      </w:r>
    </w:p>
    <w:p w:rsidR="00AB2325" w:rsidRPr="00707F40" w:rsidRDefault="00AB2325" w:rsidP="00AB2325">
      <w:pPr>
        <w:pStyle w:val="ad"/>
        <w:ind w:firstLine="708"/>
        <w:rPr>
          <w:sz w:val="24"/>
          <w:szCs w:val="24"/>
        </w:rPr>
      </w:pPr>
      <w:r w:rsidRPr="00707F40">
        <w:rPr>
          <w:sz w:val="24"/>
          <w:szCs w:val="24"/>
        </w:rPr>
        <w:t xml:space="preserve">Право на иск. Право на предъявление иска. Предпосылки права на иск и условия, образующие порядок предъявления иска. Правовые последствия их несоблюдения. </w:t>
      </w:r>
    </w:p>
    <w:p w:rsidR="00AB2325" w:rsidRPr="00707F40" w:rsidRDefault="00AB2325" w:rsidP="00AB2325">
      <w:pPr>
        <w:pStyle w:val="ad"/>
        <w:ind w:firstLine="708"/>
        <w:rPr>
          <w:sz w:val="24"/>
          <w:szCs w:val="24"/>
        </w:rPr>
      </w:pPr>
      <w:r w:rsidRPr="00707F40">
        <w:rPr>
          <w:sz w:val="24"/>
          <w:szCs w:val="24"/>
        </w:rPr>
        <w:t>Основания соединения и разъединения исковых требований. Правовые последствия.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Современные требования, предъявляемые к исковому заявлению в гражданском  и арбитражном процессе. Правовые последствия несоблюдения этих требований.</w:t>
      </w:r>
    </w:p>
    <w:p w:rsidR="00AB2325" w:rsidRPr="00707F40" w:rsidRDefault="00AB2325" w:rsidP="00AB2325">
      <w:pPr>
        <w:ind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Обеспечение иска. Основания и порядок обеспечения иска. Порядок исполнения определения суда об обеспечении иска. Перечень мер по обеспечению иска. Порядок отмены обеспечения иска, изменения меры обеспечения. Процессуальные права истца и ответчика при обеспечении иска. Процессуальные средства защиты ответчика против иска. Встречный иск: понятие, порядок предъявления. Возражения против иска (процессуальные, материально-правовые).</w:t>
      </w: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AB2325" w:rsidRPr="00AF57B1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AF57B1">
        <w:lastRenderedPageBreak/>
        <w:t xml:space="preserve">Количество часов – </w:t>
      </w:r>
      <w:r w:rsidR="00A80E46">
        <w:t>4 часа</w:t>
      </w:r>
      <w:r w:rsidRPr="00AF57B1">
        <w:t>.</w:t>
      </w:r>
    </w:p>
    <w:p w:rsidR="00AB2325" w:rsidRPr="00AB2325" w:rsidRDefault="00AB2325" w:rsidP="00AB2325">
      <w:pPr>
        <w:tabs>
          <w:tab w:val="left" w:pos="1276"/>
        </w:tabs>
        <w:jc w:val="both"/>
        <w:rPr>
          <w:b/>
        </w:rPr>
      </w:pPr>
    </w:p>
    <w:p w:rsidR="00AB2325" w:rsidRPr="00AF57B1" w:rsidRDefault="00AB2325" w:rsidP="00AB232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2325">
        <w:t>1.2.</w:t>
      </w:r>
      <w:r w:rsidRPr="00AF57B1">
        <w:rPr>
          <w:b/>
        </w:rPr>
        <w:t xml:space="preserve"> Цель и задачи занятия.</w:t>
      </w: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i/>
          <w:sz w:val="24"/>
          <w:szCs w:val="24"/>
        </w:rPr>
      </w:pPr>
      <w:r w:rsidRPr="00707F40">
        <w:rPr>
          <w:b/>
          <w:bCs/>
          <w:sz w:val="24"/>
          <w:szCs w:val="24"/>
        </w:rPr>
        <w:t>Цель занятий:</w:t>
      </w:r>
      <w:r w:rsidRPr="00707F40">
        <w:rPr>
          <w:b/>
          <w:bCs/>
          <w:i/>
          <w:sz w:val="24"/>
          <w:szCs w:val="24"/>
        </w:rPr>
        <w:t xml:space="preserve"> </w:t>
      </w:r>
      <w:r w:rsidRPr="00707F40">
        <w:rPr>
          <w:bCs/>
          <w:i/>
          <w:sz w:val="24"/>
          <w:szCs w:val="24"/>
        </w:rPr>
        <w:t xml:space="preserve">формирование знаний о подведомственности и подсудности гражданских дел, представительства в суде; сущности иска, его видах и элементах. </w:t>
      </w: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540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sz w:val="24"/>
          <w:szCs w:val="24"/>
        </w:rPr>
        <w:t>Задачи занятий:</w:t>
      </w:r>
      <w:r w:rsidRPr="00707F40">
        <w:rPr>
          <w:b/>
          <w:bCs/>
          <w:i/>
          <w:sz w:val="24"/>
          <w:szCs w:val="24"/>
        </w:rPr>
        <w:t xml:space="preserve"> </w:t>
      </w:r>
      <w:r w:rsidRPr="00707F40">
        <w:rPr>
          <w:bCs/>
          <w:i/>
          <w:sz w:val="24"/>
          <w:szCs w:val="24"/>
        </w:rPr>
        <w:t>закрепление материала полученного на лекции и в ходе самостоятельной работы о понятии, признаках и видах подведомственности, подсудности гражданских дел, основаниях возникновения представительства, значении и элементах иска и порядке обеспечении иска; контроль самостоятельной работы курсантов по изучению учебной и научной литературы, положений нормативных правовых актов и практики их применения.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756837" w:rsidRPr="00AF57B1" w:rsidRDefault="00756837" w:rsidP="00AF57B1">
      <w:pPr>
        <w:ind w:firstLine="709"/>
        <w:jc w:val="both"/>
        <w:rPr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1.3. </w:t>
      </w:r>
      <w:r w:rsidR="00DE76C9" w:rsidRPr="00AF57B1">
        <w:rPr>
          <w:b/>
        </w:rPr>
        <w:t>П</w:t>
      </w:r>
      <w:r w:rsidRPr="00AF57B1">
        <w:rPr>
          <w:b/>
        </w:rPr>
        <w:t>рактические задания.</w:t>
      </w:r>
    </w:p>
    <w:p w:rsidR="00AB2325" w:rsidRPr="00707F40" w:rsidRDefault="00AB2325" w:rsidP="00AB2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Решите задачи.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>Задача № 1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15-летняя Кротова, воспитывающая 3-месячного сына, обратилась в суд с заявлением к несовершеннолетнему Лаптеву об установлении отцовства  и об удержании с него алиментов на содержание ребенка. Судья возвратил заявление Кротовой, сославшись на то, что она не может являться представителем своего несовершеннолетнего сына.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Какие виды обязательного представительства вам известны?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Правильны ли действия судьи?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>Задача №</w:t>
      </w:r>
      <w:r>
        <w:rPr>
          <w:b/>
          <w:bCs/>
          <w:iCs/>
          <w:sz w:val="24"/>
          <w:szCs w:val="24"/>
        </w:rPr>
        <w:t xml:space="preserve"> 2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Адвокат Антонов, назначенный определением мирового судьи представителем ответчика Егорова, место жительства которого неизвестно, в интересах представляемого обратился с апелляционной жалобой на решение суда об удовлетворении иска и взыскании с Егоровой 40 тыс.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Судья отказал адвокату Антонову в принятии апелляционной жалобы на том основании, что в соответствии со ст.54 ГПК для обжалования </w:t>
      </w:r>
      <w:proofErr w:type="gramStart"/>
      <w:r w:rsidRPr="00707F40">
        <w:rPr>
          <w:bCs/>
          <w:iCs/>
          <w:sz w:val="24"/>
          <w:szCs w:val="24"/>
        </w:rPr>
        <w:t>судебных  постановлений</w:t>
      </w:r>
      <w:proofErr w:type="gramEnd"/>
      <w:r w:rsidRPr="00707F40">
        <w:rPr>
          <w:bCs/>
          <w:iCs/>
          <w:sz w:val="24"/>
          <w:szCs w:val="24"/>
        </w:rPr>
        <w:t xml:space="preserve"> ему необходимо специальное полномочие от представляемого.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 xml:space="preserve"> Правильно ли поступил суд?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 xml:space="preserve">Задача № </w:t>
      </w:r>
      <w:r>
        <w:rPr>
          <w:b/>
          <w:bCs/>
          <w:iCs/>
          <w:sz w:val="24"/>
          <w:szCs w:val="24"/>
        </w:rPr>
        <w:t>3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proofErr w:type="spellStart"/>
      <w:r w:rsidRPr="00707F40">
        <w:rPr>
          <w:bCs/>
          <w:iCs/>
          <w:sz w:val="24"/>
          <w:szCs w:val="24"/>
        </w:rPr>
        <w:t>Хайретдинов</w:t>
      </w:r>
      <w:proofErr w:type="spellEnd"/>
      <w:r w:rsidRPr="00707F40">
        <w:rPr>
          <w:bCs/>
          <w:iCs/>
          <w:sz w:val="24"/>
          <w:szCs w:val="24"/>
        </w:rPr>
        <w:t xml:space="preserve"> обратился в Верховный Суд РФ с требованием об обязанности Президента РФ назначить его судьей Федерального арбитражного суда  Волго-Вятского округа. Судья Верховного Суда РФ отказал в принятии заявления, указав, что действующим законодательством правомочие гражданина требовать своего назначения на государственную должность посредством судебной власти не предусмотрено.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Правильны ли выводы судьи Верховного суда?</w:t>
      </w: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t>Задача №</w:t>
      </w:r>
      <w:r>
        <w:rPr>
          <w:b/>
          <w:bCs/>
          <w:iCs/>
          <w:sz w:val="24"/>
          <w:szCs w:val="24"/>
        </w:rPr>
        <w:t xml:space="preserve"> 4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Заместитель Генерального прокурора РФ  обратился в Верховный Суд Республики Татарстан с заявлением о признании недействующим ряда положений Конституции Республики Татарстан, противоречащих федеральному закону.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Верховный Суд Республики Татарстан принял заявление к рассмотрению.</w:t>
      </w:r>
    </w:p>
    <w:p w:rsidR="00AB2325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Вправе ли суды общей юрисдикции проверять соответствие конституций и уставов  субъектов РФ положениям федерального закона? В какой суд следует обращаться заместителю Генерального прокурора?</w:t>
      </w:r>
    </w:p>
    <w:p w:rsidR="00A80E46" w:rsidRPr="00707F40" w:rsidRDefault="00A80E46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</w:p>
    <w:p w:rsidR="00AB2325" w:rsidRPr="00707F40" w:rsidRDefault="00AB2325" w:rsidP="00AB2325">
      <w:pPr>
        <w:widowControl w:val="0"/>
        <w:ind w:firstLine="709"/>
        <w:jc w:val="both"/>
        <w:rPr>
          <w:b/>
          <w:bCs/>
          <w:iCs/>
          <w:sz w:val="24"/>
          <w:szCs w:val="24"/>
        </w:rPr>
      </w:pPr>
      <w:r w:rsidRPr="00707F40">
        <w:rPr>
          <w:b/>
          <w:bCs/>
          <w:iCs/>
          <w:sz w:val="24"/>
          <w:szCs w:val="24"/>
        </w:rPr>
        <w:lastRenderedPageBreak/>
        <w:t xml:space="preserve">Задача № </w:t>
      </w:r>
      <w:r>
        <w:rPr>
          <w:b/>
          <w:bCs/>
          <w:iCs/>
          <w:sz w:val="24"/>
          <w:szCs w:val="24"/>
        </w:rPr>
        <w:t>5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/>
          <w:iCs/>
          <w:sz w:val="24"/>
          <w:szCs w:val="24"/>
        </w:rPr>
      </w:pPr>
      <w:r w:rsidRPr="00707F40">
        <w:rPr>
          <w:bCs/>
          <w:i/>
          <w:iCs/>
          <w:sz w:val="24"/>
          <w:szCs w:val="24"/>
        </w:rPr>
        <w:t>Определите, подведомственны ли данные дела судам общей юрисдикции. Если дело подведомственно судам общей юрисдикции, то определите его родовую и территориальную подсудность.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1) По иску Михеевой, проживающей в Москве, к Васильевой, проживающей там же, о разделе земельного участка, находящегося в Ступинском районе Московской области.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2) По иску Ворониной к Воронину о расторжении брака. Решением суда Воронин признан недееспособным.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3) По иску Семеновой к Семенову о расторжении брака. У супругов  имеется несовершеннолетний ребенок, проживающий с матерью.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4) По иску Новиковой, проживающей в </w:t>
      </w:r>
      <w:proofErr w:type="spellStart"/>
      <w:r w:rsidRPr="00707F40">
        <w:rPr>
          <w:bCs/>
          <w:iCs/>
          <w:sz w:val="24"/>
          <w:szCs w:val="24"/>
        </w:rPr>
        <w:t>Балашихинском</w:t>
      </w:r>
      <w:proofErr w:type="spellEnd"/>
      <w:r w:rsidRPr="00707F40">
        <w:rPr>
          <w:bCs/>
          <w:iCs/>
          <w:sz w:val="24"/>
          <w:szCs w:val="24"/>
        </w:rPr>
        <w:t xml:space="preserve"> районе  Московской области, к сыну, проживающему в Москве, и дочери, проживающей в Магнитогорске, о взыскании алиментов. 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5) По иску Иванова к организаторам денежно - вещевой лотерей о возврате ему сумм, потраченных на приобретение лотерейных билетов.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6) По иску члена ЖСК Пронина к ЖСК о представлении ему и его семье освободившейся в ЖСК квартиры большей площади.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7) По иску ЗАО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Янтарь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к индивидуальному  предпринимателю Зеленчуку о возврате переданного ему имущества стоимостью 240 тыс.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8) По заявлению Сидорова к Московской государственной академии нефти и газа о восстановлении его в качестве аспиранта.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9) По иску Поляковой, </w:t>
      </w:r>
      <w:proofErr w:type="gramStart"/>
      <w:r w:rsidRPr="00707F40">
        <w:rPr>
          <w:bCs/>
          <w:iCs/>
          <w:sz w:val="24"/>
          <w:szCs w:val="24"/>
        </w:rPr>
        <w:t>проживающей  в</w:t>
      </w:r>
      <w:proofErr w:type="gramEnd"/>
      <w:r w:rsidRPr="00707F40">
        <w:rPr>
          <w:bCs/>
          <w:iCs/>
          <w:sz w:val="24"/>
          <w:szCs w:val="24"/>
        </w:rPr>
        <w:t xml:space="preserve"> Краснодаре, к Демину, проживающему в Санкт - Петербурге, об установлении отцовства и взыскании алиментов на содержание ребенка.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10) По заявлению индивидуального предпринимателя Кошкина об оспаривании решения налоговой инспекции наложении штрафа за неприменение контрольно-кассового аппарата при денежных расчетах с покупателями.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11) По заявлению Андронова о признании противоречащим Конституции РФ п. 2 ст. 16 Закона РФ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О сертификации продукции и услуг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>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12) Заявлению заместителя прокурора Республики Татарстан о признании недействующими ряда положений Закона Республики Татарстан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 xml:space="preserve">О государственной службе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 xml:space="preserve">. В заявлении указывалось, что данный нормативный акт субъекта РФ противоречит ФЗ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Об основах государственной службы Российской Федерации</w:t>
      </w:r>
      <w:r>
        <w:rPr>
          <w:bCs/>
          <w:iCs/>
          <w:sz w:val="24"/>
          <w:szCs w:val="24"/>
        </w:rPr>
        <w:t>»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13) По иску Пикина к заводу </w:t>
      </w:r>
      <w:r>
        <w:rPr>
          <w:bCs/>
          <w:iCs/>
          <w:sz w:val="24"/>
          <w:szCs w:val="24"/>
        </w:rPr>
        <w:t>«</w:t>
      </w:r>
      <w:proofErr w:type="spellStart"/>
      <w:r w:rsidRPr="00707F40">
        <w:rPr>
          <w:bCs/>
          <w:iCs/>
          <w:sz w:val="24"/>
          <w:szCs w:val="24"/>
        </w:rPr>
        <w:t>Турбосила</w:t>
      </w:r>
      <w:proofErr w:type="spellEnd"/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о восстановлении на работе и взыскании заработной платы за время вынужденного прогула.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14) По заявлению ЗАО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Тонкий химический процесс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о признании незаконной забастовки работника ЗАО.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15) По требованию Семенова к Минину об истребовании из чужого незаконного владения автомобиля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Альфа Ромео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>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16) По иску Марычевой к Григорьеву о расторжении брака и разделе совместного нажитого имущества, оцененного в 1,5 млн.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17) По заявлению Никоновой о выдаче судебного приказа по опротестованному векселю  на сумму 600 тыс. рублей.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18) По иску Абраменкова к ГУП </w:t>
      </w:r>
      <w:r>
        <w:rPr>
          <w:bCs/>
          <w:iCs/>
          <w:sz w:val="24"/>
          <w:szCs w:val="24"/>
        </w:rPr>
        <w:t>«</w:t>
      </w:r>
      <w:r w:rsidRPr="00707F40">
        <w:rPr>
          <w:bCs/>
          <w:iCs/>
          <w:sz w:val="24"/>
          <w:szCs w:val="24"/>
        </w:rPr>
        <w:t>Эверест</w:t>
      </w:r>
      <w:r>
        <w:rPr>
          <w:bCs/>
          <w:iCs/>
          <w:sz w:val="24"/>
          <w:szCs w:val="24"/>
        </w:rPr>
        <w:t>»</w:t>
      </w:r>
      <w:r w:rsidRPr="00707F40">
        <w:rPr>
          <w:bCs/>
          <w:iCs/>
          <w:sz w:val="24"/>
          <w:szCs w:val="24"/>
        </w:rPr>
        <w:t xml:space="preserve"> о восстановлении на работе. В заявлении истец указал, что при рассмотрении дела могут быть затронуты сведения, являющиеся государственной тайной.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 xml:space="preserve">19) По иску Новиковой к Старостину о возмещении вреда здоровью, причиненного ДТП. Истец проживает в Волгограде, а ответчик – в городе Геленджик Красноярского края. ДТП произошло в Ростове-на- Дону. 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20) По заявлению граждан РФ Павловой и Романова, постоянно проживающих на территории Ф</w:t>
      </w:r>
      <w:r w:rsidR="00307CDD">
        <w:rPr>
          <w:bCs/>
          <w:iCs/>
          <w:sz w:val="24"/>
          <w:szCs w:val="24"/>
        </w:rPr>
        <w:t xml:space="preserve">ранции, об усыновлении ребенка - </w:t>
      </w:r>
      <w:r w:rsidRPr="00707F40">
        <w:rPr>
          <w:bCs/>
          <w:iCs/>
          <w:sz w:val="24"/>
          <w:szCs w:val="24"/>
        </w:rPr>
        <w:t>гражданина РФ, находящегося в детском учреждении, расположенного на территории Раменского района Московской области.</w:t>
      </w:r>
    </w:p>
    <w:p w:rsidR="00AB2325" w:rsidRPr="00707F40" w:rsidRDefault="00AB2325" w:rsidP="00AB2325">
      <w:pPr>
        <w:widowControl w:val="0"/>
        <w:ind w:firstLine="709"/>
        <w:jc w:val="both"/>
        <w:rPr>
          <w:bCs/>
          <w:iCs/>
          <w:sz w:val="24"/>
          <w:szCs w:val="24"/>
        </w:rPr>
      </w:pPr>
      <w:r w:rsidRPr="00707F40">
        <w:rPr>
          <w:bCs/>
          <w:iCs/>
          <w:sz w:val="24"/>
          <w:szCs w:val="24"/>
        </w:rPr>
        <w:t>21) По заявлению Власюка о признании незаконным постановления квалификационной коллегии судей Волгоградской области, прекратившей его полномочия в качестве федерального судьи районного суда.</w:t>
      </w:r>
    </w:p>
    <w:p w:rsidR="00DF0C78" w:rsidRPr="00AF57B1" w:rsidRDefault="00DF0C78" w:rsidP="00AB2325">
      <w:pPr>
        <w:pStyle w:val="12"/>
        <w:tabs>
          <w:tab w:val="left" w:pos="1276"/>
        </w:tabs>
        <w:ind w:left="0" w:firstLine="0"/>
        <w:jc w:val="both"/>
        <w:rPr>
          <w:i/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>1.4. Рекомендуемая литература по данному занятию.</w:t>
      </w:r>
    </w:p>
    <w:p w:rsidR="00AB2325" w:rsidRPr="00707F40" w:rsidRDefault="00AB2325" w:rsidP="00AB2325">
      <w:pPr>
        <w:tabs>
          <w:tab w:val="left" w:pos="284"/>
        </w:tabs>
        <w:ind w:firstLine="709"/>
        <w:rPr>
          <w:b/>
          <w:bCs/>
          <w:sz w:val="24"/>
          <w:szCs w:val="24"/>
        </w:rPr>
      </w:pPr>
      <w:r w:rsidRPr="00707F40">
        <w:rPr>
          <w:b/>
          <w:bCs/>
          <w:sz w:val="24"/>
          <w:szCs w:val="24"/>
        </w:rPr>
        <w:t>Нормативно-правовые акты, судебно-арбитражная практика: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 xml:space="preserve">Федеральный конституционный закон от 21 июля 1994 г. № 1-ФКЗ </w:t>
      </w:r>
      <w:r>
        <w:rPr>
          <w:sz w:val="24"/>
          <w:szCs w:val="24"/>
        </w:rPr>
        <w:t>«</w:t>
      </w:r>
      <w:r w:rsidRPr="00707F40">
        <w:rPr>
          <w:sz w:val="24"/>
          <w:szCs w:val="24"/>
        </w:rPr>
        <w:t>О Конституционном Суде Российской Федерации</w:t>
      </w:r>
      <w:r>
        <w:rPr>
          <w:sz w:val="24"/>
          <w:szCs w:val="24"/>
        </w:rPr>
        <w:t>»</w:t>
      </w:r>
      <w:r w:rsidRPr="00707F40">
        <w:rPr>
          <w:sz w:val="24"/>
          <w:szCs w:val="24"/>
        </w:rPr>
        <w:t>.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Основы законодательства РФ о нотариате от 11 февраля 1993 г. № 4462-I.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Гражданский процессуальный кодекс Российской Федерации от 14.11.2002 № 138-ФЗ (принят ГД ФС РФ 23.10.2002).</w:t>
      </w:r>
    </w:p>
    <w:p w:rsidR="00AB2325" w:rsidRPr="00707F40" w:rsidRDefault="00AB2325" w:rsidP="00AB2325">
      <w:pPr>
        <w:widowControl w:val="0"/>
        <w:numPr>
          <w:ilvl w:val="0"/>
          <w:numId w:val="33"/>
        </w:numPr>
        <w:tabs>
          <w:tab w:val="clear" w:pos="1429"/>
          <w:tab w:val="num" w:pos="0"/>
          <w:tab w:val="left" w:pos="284"/>
        </w:tabs>
        <w:suppressAutoHyphens w:val="0"/>
        <w:adjustRightInd w:val="0"/>
        <w:ind w:left="0" w:firstLine="709"/>
        <w:jc w:val="both"/>
        <w:rPr>
          <w:sz w:val="24"/>
          <w:szCs w:val="24"/>
        </w:rPr>
      </w:pPr>
      <w:r w:rsidRPr="00707F40">
        <w:rPr>
          <w:sz w:val="24"/>
          <w:szCs w:val="24"/>
        </w:rPr>
        <w:t>Арбитражный процессуальный кодекс Российской Федерации от 24 июля 2002 г. № 95-ФЗ (АПК РФ).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27.12.2007 № 52 (ред. от 09.02.2012)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сроках рассмотрения судами Российской Федерации уголовных, гражданских дел и дел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29.11.2007 № 48 (ред. от 09.02.2012)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практике рассмотрения судами дел об оспаривании нормативных правовых актов полностью или в части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24.06.2008 № 11 (ред. от 09.02.2012)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подготовке гражданских дел к судебному разбирательству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11.12.2012 № 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применении судами норм гражданского процессуального законодательства, регулирующих производство в суде кассационной инстанции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11.12.2012 № 31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31.10.1995 № 8 (ред. от 16.04.2013)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некоторых вопросах применения судами Конституции Российской Федерации при осуществлении правосудия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pStyle w:val="ConsPlusNormal"/>
        <w:widowControl/>
        <w:numPr>
          <w:ilvl w:val="0"/>
          <w:numId w:val="33"/>
        </w:numPr>
        <w:tabs>
          <w:tab w:val="clear" w:pos="1429"/>
          <w:tab w:val="num" w:pos="0"/>
        </w:tabs>
        <w:suppressAutoHyphens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F40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27.06.2013 № 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7F40">
        <w:rPr>
          <w:rFonts w:ascii="Times New Roman" w:hAnsi="Times New Roman" w:cs="Times New Roman"/>
          <w:sz w:val="24"/>
          <w:szCs w:val="24"/>
        </w:rPr>
        <w:t>О применении судами общей юрисдикции Конвенции о защите прав человека и основных свобод от 4 ноября 1950 года и Протоколов к ней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7F40">
        <w:rPr>
          <w:rFonts w:ascii="Times New Roman" w:hAnsi="Times New Roman" w:cs="Times New Roman"/>
          <w:sz w:val="24"/>
          <w:szCs w:val="24"/>
        </w:rPr>
        <w:t>.</w:t>
      </w:r>
    </w:p>
    <w:p w:rsidR="00AB2325" w:rsidRPr="00707F40" w:rsidRDefault="00AB2325" w:rsidP="00AB2325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F57B1" w:rsidRDefault="00AF57B1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57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="00AB23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ополнительная литература по т. 5-8</w:t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B2325" w:rsidRPr="00AB2325" w:rsidRDefault="00AB2325" w:rsidP="00AB2325">
      <w:pPr>
        <w:pStyle w:val="aa"/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AB2325">
        <w:rPr>
          <w:shd w:val="clear" w:color="auto" w:fill="FFFFFF"/>
        </w:rPr>
        <w:t xml:space="preserve">1. </w:t>
      </w:r>
      <w:r w:rsidRPr="00AB2325">
        <w:rPr>
          <w:i/>
          <w:iCs/>
          <w:shd w:val="clear" w:color="auto" w:fill="FFFFFF"/>
        </w:rPr>
        <w:t>Лебедев, М. Ю. </w:t>
      </w:r>
      <w:r w:rsidRPr="00AB2325">
        <w:rPr>
          <w:shd w:val="clear" w:color="auto" w:fill="FFFFFF"/>
        </w:rPr>
        <w:t xml:space="preserve"> Гражданский </w:t>
      </w:r>
      <w:proofErr w:type="gramStart"/>
      <w:r w:rsidRPr="00AB2325">
        <w:rPr>
          <w:shd w:val="clear" w:color="auto" w:fill="FFFFFF"/>
        </w:rPr>
        <w:t>процесс :</w:t>
      </w:r>
      <w:proofErr w:type="gramEnd"/>
      <w:r w:rsidRPr="00AB2325">
        <w:rPr>
          <w:shd w:val="clear" w:color="auto" w:fill="FFFFFF"/>
        </w:rPr>
        <w:t xml:space="preserve"> учебник для вузов / М. Ю. Лебедев. — 9-е изд., </w:t>
      </w:r>
      <w:proofErr w:type="spellStart"/>
      <w:r w:rsidRPr="00AB2325">
        <w:rPr>
          <w:shd w:val="clear" w:color="auto" w:fill="FFFFFF"/>
        </w:rPr>
        <w:t>перераб</w:t>
      </w:r>
      <w:proofErr w:type="spellEnd"/>
      <w:r w:rsidRPr="00AB2325">
        <w:rPr>
          <w:shd w:val="clear" w:color="auto" w:fill="FFFFFF"/>
        </w:rPr>
        <w:t xml:space="preserve">. и доп. — Москва : Издательство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, 2020. — 418 с. — (Высшее образование). — ISBN 978-5-534-12360-9. — </w:t>
      </w:r>
      <w:proofErr w:type="gramStart"/>
      <w:r w:rsidRPr="00AB2325">
        <w:rPr>
          <w:shd w:val="clear" w:color="auto" w:fill="FFFFFF"/>
        </w:rPr>
        <w:t>Текст :</w:t>
      </w:r>
      <w:proofErr w:type="gramEnd"/>
      <w:r w:rsidRPr="00AB2325">
        <w:rPr>
          <w:shd w:val="clear" w:color="auto" w:fill="FFFFFF"/>
        </w:rPr>
        <w:t xml:space="preserve"> электронный // ЭБС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 [сайт]. — URL: </w:t>
      </w:r>
      <w:hyperlink r:id="rId6" w:tgtFrame="_blank" w:history="1">
        <w:r w:rsidRPr="00AB2325">
          <w:rPr>
            <w:rStyle w:val="af0"/>
            <w:shd w:val="clear" w:color="auto" w:fill="FFFFFF"/>
          </w:rPr>
          <w:t>http://biblio-online.ru/bcode/449736</w:t>
        </w:r>
      </w:hyperlink>
      <w:r w:rsidRPr="00AB2325">
        <w:rPr>
          <w:shd w:val="clear" w:color="auto" w:fill="FFFFFF"/>
        </w:rPr>
        <w:t> (дата обращения: 06.03.2020).</w:t>
      </w:r>
    </w:p>
    <w:p w:rsidR="00AB2325" w:rsidRPr="00AB2325" w:rsidRDefault="00AB2325" w:rsidP="00AB2325">
      <w:pPr>
        <w:pStyle w:val="aa"/>
        <w:tabs>
          <w:tab w:val="left" w:pos="1276"/>
        </w:tabs>
        <w:ind w:left="0" w:firstLine="709"/>
        <w:jc w:val="both"/>
      </w:pPr>
      <w:r w:rsidRPr="00AB2325">
        <w:rPr>
          <w:shd w:val="clear" w:color="auto" w:fill="FFFFFF"/>
        </w:rPr>
        <w:t xml:space="preserve">2. Гражданский </w:t>
      </w:r>
      <w:proofErr w:type="gramStart"/>
      <w:r w:rsidRPr="00AB2325">
        <w:rPr>
          <w:shd w:val="clear" w:color="auto" w:fill="FFFFFF"/>
        </w:rPr>
        <w:t>процесс :</w:t>
      </w:r>
      <w:proofErr w:type="gramEnd"/>
      <w:r w:rsidRPr="00AB2325">
        <w:rPr>
          <w:shd w:val="clear" w:color="auto" w:fill="FFFFFF"/>
        </w:rPr>
        <w:t xml:space="preserve"> учебник и практикум для вузов / М. Ю. Лебедев [и др.] ; под редакцией М. Ю. Лебедева. — 4-е изд., </w:t>
      </w:r>
      <w:proofErr w:type="spellStart"/>
      <w:r w:rsidRPr="00AB2325">
        <w:rPr>
          <w:shd w:val="clear" w:color="auto" w:fill="FFFFFF"/>
        </w:rPr>
        <w:t>перераб</w:t>
      </w:r>
      <w:proofErr w:type="spellEnd"/>
      <w:r w:rsidRPr="00AB2325">
        <w:rPr>
          <w:shd w:val="clear" w:color="auto" w:fill="FFFFFF"/>
        </w:rPr>
        <w:t xml:space="preserve">. и доп. — Москва : Издательство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, 2020. — 446 с. — (Высшее образование). — ISBN 978-5-534-12016-5. — </w:t>
      </w:r>
      <w:proofErr w:type="gramStart"/>
      <w:r w:rsidRPr="00AB2325">
        <w:rPr>
          <w:shd w:val="clear" w:color="auto" w:fill="FFFFFF"/>
        </w:rPr>
        <w:t>Текст :</w:t>
      </w:r>
      <w:proofErr w:type="gramEnd"/>
      <w:r w:rsidRPr="00AB2325">
        <w:rPr>
          <w:shd w:val="clear" w:color="auto" w:fill="FFFFFF"/>
        </w:rPr>
        <w:t xml:space="preserve"> электронный // ЭБС </w:t>
      </w:r>
      <w:proofErr w:type="spellStart"/>
      <w:r w:rsidRPr="00AB2325">
        <w:rPr>
          <w:shd w:val="clear" w:color="auto" w:fill="FFFFFF"/>
        </w:rPr>
        <w:t>Юрайт</w:t>
      </w:r>
      <w:proofErr w:type="spellEnd"/>
      <w:r w:rsidRPr="00AB2325">
        <w:rPr>
          <w:shd w:val="clear" w:color="auto" w:fill="FFFFFF"/>
        </w:rPr>
        <w:t xml:space="preserve"> [сайт]. — URL: </w:t>
      </w:r>
      <w:hyperlink r:id="rId7" w:tgtFrame="_blank" w:history="1">
        <w:r w:rsidRPr="00AB2325">
          <w:rPr>
            <w:rStyle w:val="af0"/>
            <w:shd w:val="clear" w:color="auto" w:fill="FFFFFF"/>
          </w:rPr>
          <w:t>http://biblio-online.ru/bcode/450539</w:t>
        </w:r>
      </w:hyperlink>
      <w:r w:rsidRPr="00AB2325">
        <w:rPr>
          <w:shd w:val="clear" w:color="auto" w:fill="FFFFFF"/>
        </w:rPr>
        <w:t> (дата обращения: 06.03.2020).</w:t>
      </w:r>
    </w:p>
    <w:p w:rsidR="00AB2325" w:rsidRPr="00AF57B1" w:rsidRDefault="00AB2325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7438" w:rsidRPr="007B7438" w:rsidRDefault="007B7438" w:rsidP="007B7438">
      <w:pPr>
        <w:suppressAutoHyphens w:val="0"/>
        <w:rPr>
          <w:sz w:val="24"/>
          <w:szCs w:val="24"/>
          <w:lang w:eastAsia="ru-RU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1.5. </w:t>
      </w:r>
      <w:r w:rsidR="00DE76C9" w:rsidRPr="00AF57B1">
        <w:rPr>
          <w:b/>
        </w:rPr>
        <w:t xml:space="preserve">Алгоритм </w:t>
      </w:r>
      <w:r w:rsidRPr="00AF57B1">
        <w:rPr>
          <w:b/>
        </w:rPr>
        <w:t>выполнения практических заданий.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Решение задач по гражданскому пр</w:t>
      </w:r>
      <w:r w:rsidR="00A80E46">
        <w:t>оцессу</w:t>
      </w:r>
      <w:r w:rsidRPr="00AF57B1">
        <w:t xml:space="preserve"> предполагает: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1. Анализ спорных правоотношений.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2. Определение применимых нормативных правовых актов.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3. Выбор норм, отвечающих на заданные вопросы.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4. Формулирование позиции по спорному правоотношению. Аргументирование позиции нормами закона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5. Анализ судебной практики по аналогичным вопросам</w:t>
      </w:r>
    </w:p>
    <w:p w:rsidR="00DF0C78" w:rsidRPr="00AF57B1" w:rsidRDefault="00DF0C78" w:rsidP="00AF57B1">
      <w:pPr>
        <w:pStyle w:val="aa"/>
        <w:tabs>
          <w:tab w:val="left" w:pos="1276"/>
        </w:tabs>
        <w:ind w:left="0" w:firstLine="709"/>
        <w:jc w:val="both"/>
      </w:pPr>
    </w:p>
    <w:p w:rsidR="00DF0C78" w:rsidRPr="00CE25F0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CE25F0">
        <w:rPr>
          <w:b/>
        </w:rPr>
        <w:t xml:space="preserve">1.6. Вопросы для самостоятельного изучения по данной теме. </w:t>
      </w:r>
    </w:p>
    <w:p w:rsidR="00DF0C78" w:rsidRPr="00CE25F0" w:rsidRDefault="00DF0C78" w:rsidP="00AF57B1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CE25F0" w:rsidRPr="00CE25F0" w:rsidRDefault="00B57AE4" w:rsidP="00CE25F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Назовите п</w:t>
      </w:r>
      <w:r w:rsidR="00CE25F0" w:rsidRPr="00CE25F0">
        <w:rPr>
          <w:sz w:val="24"/>
          <w:szCs w:val="24"/>
        </w:rPr>
        <w:t>равовые последствия неправи</w:t>
      </w:r>
      <w:r w:rsidR="00CB561A">
        <w:rPr>
          <w:sz w:val="24"/>
          <w:szCs w:val="24"/>
        </w:rPr>
        <w:t xml:space="preserve">льного определения подсудности </w:t>
      </w:r>
      <w:r w:rsidR="00CE25F0" w:rsidRPr="00CE25F0">
        <w:rPr>
          <w:sz w:val="24"/>
          <w:szCs w:val="24"/>
        </w:rPr>
        <w:t xml:space="preserve">в зависимости от стадии процесса? </w:t>
      </w:r>
    </w:p>
    <w:p w:rsidR="00CE25F0" w:rsidRPr="00CE25F0" w:rsidRDefault="00307CDD" w:rsidP="00CE25F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с</w:t>
      </w:r>
      <w:r w:rsidR="00CE25F0" w:rsidRPr="00CE25F0">
        <w:rPr>
          <w:sz w:val="24"/>
          <w:szCs w:val="24"/>
        </w:rPr>
        <w:t>пециальные полномочия представителя, порядок их оформления?</w:t>
      </w:r>
    </w:p>
    <w:p w:rsidR="00CE25F0" w:rsidRPr="00B57AE4" w:rsidRDefault="00B57AE4" w:rsidP="00B57AE4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Назовите основания </w:t>
      </w:r>
      <w:r w:rsidR="00CE25F0" w:rsidRPr="009A4F54">
        <w:rPr>
          <w:color w:val="000000"/>
          <w:sz w:val="24"/>
          <w:szCs w:val="24"/>
          <w:shd w:val="clear" w:color="auto" w:fill="FFFFFF"/>
        </w:rPr>
        <w:t xml:space="preserve"> отказа в принятии искового заявления?</w:t>
      </w:r>
    </w:p>
    <w:p w:rsidR="00DF0C78" w:rsidRPr="009A4F54" w:rsidRDefault="00CB561A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Какое процессуальное положение занимает лицо</w:t>
      </w:r>
      <w:r w:rsidR="009A4F54" w:rsidRPr="009A4F54">
        <w:rPr>
          <w:color w:val="000000"/>
          <w:sz w:val="24"/>
          <w:szCs w:val="24"/>
          <w:shd w:val="clear" w:color="auto" w:fill="FFFFFF"/>
        </w:rPr>
        <w:t>, заявляюще</w:t>
      </w:r>
      <w:r>
        <w:rPr>
          <w:color w:val="000000"/>
          <w:sz w:val="24"/>
          <w:szCs w:val="24"/>
          <w:shd w:val="clear" w:color="auto" w:fill="FFFFFF"/>
        </w:rPr>
        <w:t>е</w:t>
      </w:r>
      <w:r w:rsidR="009A4F54" w:rsidRPr="009A4F54">
        <w:rPr>
          <w:color w:val="000000"/>
          <w:sz w:val="24"/>
          <w:szCs w:val="24"/>
          <w:shd w:val="clear" w:color="auto" w:fill="FFFFFF"/>
        </w:rPr>
        <w:t xml:space="preserve"> самостоятельные требования?</w:t>
      </w:r>
    </w:p>
    <w:p w:rsidR="009A4F5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Чем подтверждаются полномочия представителей в суде?</w:t>
      </w:r>
    </w:p>
    <w:p w:rsidR="00B57AE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Перечислите  виды</w:t>
      </w:r>
      <w:proofErr w:type="gramEnd"/>
      <w:r>
        <w:rPr>
          <w:sz w:val="24"/>
          <w:szCs w:val="24"/>
        </w:rPr>
        <w:t xml:space="preserve"> представительства с в суде?</w:t>
      </w:r>
    </w:p>
    <w:p w:rsidR="00B57AE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не может быть представителями в суде?</w:t>
      </w:r>
    </w:p>
    <w:p w:rsidR="00B57AE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основные отличия гражданского представительства от судебного?</w:t>
      </w:r>
    </w:p>
    <w:p w:rsidR="00B57AE4" w:rsidRDefault="00CB561A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Укажите</w:t>
      </w:r>
      <w:r w:rsidR="00B57AE4">
        <w:rPr>
          <w:sz w:val="24"/>
          <w:szCs w:val="24"/>
        </w:rPr>
        <w:t xml:space="preserve"> основные предпосылки предъявления иска в суд?</w:t>
      </w:r>
    </w:p>
    <w:p w:rsidR="00B57AE4" w:rsidRPr="009A4F54" w:rsidRDefault="00B57AE4" w:rsidP="00C57490">
      <w:pPr>
        <w:numPr>
          <w:ilvl w:val="0"/>
          <w:numId w:val="3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561A">
        <w:rPr>
          <w:sz w:val="24"/>
          <w:szCs w:val="24"/>
        </w:rPr>
        <w:t>Что понимается под обеспечением иска в гражданском процессе?</w:t>
      </w:r>
    </w:p>
    <w:sectPr w:rsidR="00B57AE4" w:rsidRPr="009A4F54" w:rsidSect="00DE76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223D9"/>
    <w:multiLevelType w:val="hybridMultilevel"/>
    <w:tmpl w:val="0A1E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E3104"/>
    <w:multiLevelType w:val="hybridMultilevel"/>
    <w:tmpl w:val="272E62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573D"/>
    <w:multiLevelType w:val="multilevel"/>
    <w:tmpl w:val="7BA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0"/>
  </w:num>
  <w:num w:numId="10">
    <w:abstractNumId w:val="15"/>
  </w:num>
  <w:num w:numId="11">
    <w:abstractNumId w:val="33"/>
  </w:num>
  <w:num w:numId="12">
    <w:abstractNumId w:val="26"/>
  </w:num>
  <w:num w:numId="13">
    <w:abstractNumId w:val="19"/>
  </w:num>
  <w:num w:numId="14">
    <w:abstractNumId w:val="21"/>
  </w:num>
  <w:num w:numId="15">
    <w:abstractNumId w:val="13"/>
  </w:num>
  <w:num w:numId="16">
    <w:abstractNumId w:val="12"/>
  </w:num>
  <w:num w:numId="17">
    <w:abstractNumId w:val="23"/>
  </w:num>
  <w:num w:numId="18">
    <w:abstractNumId w:val="8"/>
  </w:num>
  <w:num w:numId="19">
    <w:abstractNumId w:val="7"/>
  </w:num>
  <w:num w:numId="20">
    <w:abstractNumId w:val="30"/>
  </w:num>
  <w:num w:numId="21">
    <w:abstractNumId w:val="28"/>
  </w:num>
  <w:num w:numId="22">
    <w:abstractNumId w:val="17"/>
  </w:num>
  <w:num w:numId="23">
    <w:abstractNumId w:val="11"/>
  </w:num>
  <w:num w:numId="24">
    <w:abstractNumId w:val="27"/>
  </w:num>
  <w:num w:numId="25">
    <w:abstractNumId w:val="25"/>
  </w:num>
  <w:num w:numId="26">
    <w:abstractNumId w:val="20"/>
  </w:num>
  <w:num w:numId="27">
    <w:abstractNumId w:val="16"/>
  </w:num>
  <w:num w:numId="28">
    <w:abstractNumId w:val="9"/>
  </w:num>
  <w:num w:numId="29">
    <w:abstractNumId w:val="31"/>
  </w:num>
  <w:num w:numId="30">
    <w:abstractNumId w:val="32"/>
  </w:num>
  <w:num w:numId="31">
    <w:abstractNumId w:val="34"/>
  </w:num>
  <w:num w:numId="32">
    <w:abstractNumId w:val="24"/>
  </w:num>
  <w:num w:numId="33">
    <w:abstractNumId w:val="18"/>
  </w:num>
  <w:num w:numId="34">
    <w:abstractNumId w:val="14"/>
  </w:num>
  <w:num w:numId="3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DE76C9"/>
    <w:rsid w:val="00056853"/>
    <w:rsid w:val="00307CDD"/>
    <w:rsid w:val="003423BA"/>
    <w:rsid w:val="003C5ED5"/>
    <w:rsid w:val="0064005D"/>
    <w:rsid w:val="00756837"/>
    <w:rsid w:val="007B7438"/>
    <w:rsid w:val="0085032C"/>
    <w:rsid w:val="00876610"/>
    <w:rsid w:val="009320F9"/>
    <w:rsid w:val="009A4F54"/>
    <w:rsid w:val="00A80E46"/>
    <w:rsid w:val="00AB2325"/>
    <w:rsid w:val="00AB67B7"/>
    <w:rsid w:val="00AF57B1"/>
    <w:rsid w:val="00B57AE4"/>
    <w:rsid w:val="00BF27CF"/>
    <w:rsid w:val="00CB2650"/>
    <w:rsid w:val="00CB561A"/>
    <w:rsid w:val="00CE25F0"/>
    <w:rsid w:val="00DC1DA0"/>
    <w:rsid w:val="00DE76C9"/>
    <w:rsid w:val="00DF0C78"/>
    <w:rsid w:val="00FD3939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14E2AC7A-1676-4180-8A6D-2093C9E1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78"/>
    <w:pPr>
      <w:suppressAutoHyphens/>
    </w:pPr>
    <w:rPr>
      <w:lang w:eastAsia="zh-CN"/>
    </w:rPr>
  </w:style>
  <w:style w:type="paragraph" w:styleId="1">
    <w:name w:val="heading 1"/>
    <w:basedOn w:val="a"/>
    <w:qFormat/>
    <w:rsid w:val="00DF0C78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F0C78"/>
  </w:style>
  <w:style w:type="character" w:customStyle="1" w:styleId="a3">
    <w:name w:val="Текст сноски Знак"/>
    <w:basedOn w:val="10"/>
    <w:rsid w:val="00DF0C7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DF0C78"/>
    <w:rPr>
      <w:vertAlign w:val="superscript"/>
    </w:rPr>
  </w:style>
  <w:style w:type="paragraph" w:customStyle="1" w:styleId="a5">
    <w:name w:val="Заголовок"/>
    <w:basedOn w:val="a"/>
    <w:next w:val="a6"/>
    <w:rsid w:val="00DF0C7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DF0C78"/>
    <w:pPr>
      <w:spacing w:after="140" w:line="288" w:lineRule="auto"/>
    </w:pPr>
  </w:style>
  <w:style w:type="paragraph" w:styleId="a7">
    <w:name w:val="List"/>
    <w:basedOn w:val="a6"/>
    <w:rsid w:val="00DF0C78"/>
    <w:rPr>
      <w:rFonts w:cs="FreeSans"/>
    </w:rPr>
  </w:style>
  <w:style w:type="paragraph" w:styleId="a8">
    <w:name w:val="caption"/>
    <w:basedOn w:val="a"/>
    <w:qFormat/>
    <w:rsid w:val="00DF0C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DF0C78"/>
    <w:pPr>
      <w:suppressLineNumbers/>
    </w:pPr>
    <w:rPr>
      <w:rFonts w:cs="FreeSans"/>
    </w:rPr>
  </w:style>
  <w:style w:type="paragraph" w:styleId="a9">
    <w:name w:val="footnote text"/>
    <w:basedOn w:val="a"/>
    <w:rsid w:val="00DF0C78"/>
  </w:style>
  <w:style w:type="paragraph" w:styleId="aa">
    <w:name w:val="List Paragraph"/>
    <w:basedOn w:val="a"/>
    <w:uiPriority w:val="34"/>
    <w:qFormat/>
    <w:rsid w:val="00DF0C78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DF0C78"/>
    <w:pPr>
      <w:suppressLineNumbers/>
    </w:pPr>
  </w:style>
  <w:style w:type="paragraph" w:customStyle="1" w:styleId="ac">
    <w:name w:val="Заголовок таблицы"/>
    <w:basedOn w:val="ab"/>
    <w:rsid w:val="00DF0C78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DF0C78"/>
    <w:pPr>
      <w:ind w:left="708" w:hanging="357"/>
    </w:pPr>
  </w:style>
  <w:style w:type="paragraph" w:styleId="ad">
    <w:name w:val="Body Text Indent"/>
    <w:basedOn w:val="a"/>
    <w:rsid w:val="00DF0C78"/>
    <w:pPr>
      <w:ind w:left="357" w:right="-1332" w:firstLine="550"/>
    </w:pPr>
  </w:style>
  <w:style w:type="paragraph" w:customStyle="1" w:styleId="FR1">
    <w:name w:val="FR1"/>
    <w:rsid w:val="00DF0C78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DF0C78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DF0C7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character" w:styleId="af0">
    <w:name w:val="Hyperlink"/>
    <w:basedOn w:val="a0"/>
    <w:uiPriority w:val="99"/>
    <w:semiHidden/>
    <w:unhideWhenUsed/>
    <w:rsid w:val="007B7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0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497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Анна Васильевна Шухарева</cp:lastModifiedBy>
  <cp:revision>10</cp:revision>
  <cp:lastPrinted>1900-12-31T21:00:00Z</cp:lastPrinted>
  <dcterms:created xsi:type="dcterms:W3CDTF">2020-03-25T10:58:00Z</dcterms:created>
  <dcterms:modified xsi:type="dcterms:W3CDTF">2020-03-28T09:56:00Z</dcterms:modified>
</cp:coreProperties>
</file>