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C98" w:rsidRDefault="007D1C98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pacing w:val="-4"/>
          <w:sz w:val="24"/>
          <w:szCs w:val="24"/>
          <w:lang w:eastAsia="ru-RU"/>
        </w:rPr>
        <w:drawing>
          <wp:inline distT="0" distB="0" distL="0" distR="0">
            <wp:extent cx="5940425" cy="8157218"/>
            <wp:effectExtent l="0" t="0" r="0" b="0"/>
            <wp:docPr id="1" name="Рисунок 1" descr="C:\Users\a.makarjan\Desktop\СДОТ ФЗО 2020\Сканы\титулФПОНБ 19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makarjan\Desktop\СДОТ ФЗО 2020\Сканы\титулФПОНБ 1900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7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C98" w:rsidRDefault="007D1C98">
      <w:pP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br w:type="page"/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bookmarkStart w:id="0" w:name="_GoBack"/>
      <w:bookmarkEnd w:id="0"/>
      <w:r w:rsidRPr="00571A40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 философии</w:t>
      </w:r>
    </w:p>
    <w:p w:rsidR="00571A40" w:rsidRPr="00571A40" w:rsidRDefault="00571A40" w:rsidP="00571A4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0" w:type="dxa"/>
        <w:tblLook w:val="04A0" w:firstRow="1" w:lastRow="0" w:firstColumn="1" w:lastColumn="0" w:noHBand="0" w:noVBand="1"/>
      </w:tblPr>
      <w:tblGrid>
        <w:gridCol w:w="4250"/>
        <w:gridCol w:w="1103"/>
        <w:gridCol w:w="4487"/>
      </w:tblGrid>
      <w:tr w:rsidR="00571A40" w:rsidRPr="00571A40" w:rsidTr="00A659FD">
        <w:trPr>
          <w:trHeight w:val="1742"/>
        </w:trPr>
        <w:tc>
          <w:tcPr>
            <w:tcW w:w="4250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3" w:type="dxa"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87" w:type="dxa"/>
            <w:hideMark/>
          </w:tcPr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кафедры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полковник полиции </w:t>
            </w:r>
          </w:p>
          <w:p w:rsidR="00571A40" w:rsidRPr="00143E2C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143E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И.А. Треушников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571A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«___» ____________ 20____г.</w:t>
            </w:r>
          </w:p>
          <w:p w:rsidR="00571A40" w:rsidRPr="00571A40" w:rsidRDefault="00571A40" w:rsidP="00571A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Конспект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занятия семинарского типа</w:t>
      </w:r>
      <w:r w:rsidR="00E575D2" w:rsidRPr="00E5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теме №</w:t>
      </w:r>
      <w:r w:rsidR="00E575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дисциплины философия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43E2C" w:rsidRDefault="00143E2C" w:rsidP="0014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специальности 40.05.01 Правовое обеспечение национальной безопасности, </w:t>
      </w:r>
    </w:p>
    <w:p w:rsidR="00143E2C" w:rsidRDefault="00143E2C" w:rsidP="0014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специализация – уголовно-правовая</w:t>
      </w:r>
    </w:p>
    <w:p w:rsidR="00143E2C" w:rsidRDefault="00143E2C" w:rsidP="0014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(узкая специализация – предварительное следствие в органах внутренних дел по уголовным делам в сфере экономической деятельности)</w:t>
      </w:r>
    </w:p>
    <w:p w:rsidR="00571A40" w:rsidRPr="00571A40" w:rsidRDefault="00571A40" w:rsidP="00143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143E2C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>(для набора 2019</w:t>
      </w:r>
      <w:r w:rsidR="00571A40" w:rsidRPr="00571A40">
        <w:rPr>
          <w:rFonts w:ascii="Times New Roman" w:eastAsia="Times New Roman" w:hAnsi="Times New Roman" w:cs="Times New Roman"/>
          <w:bCs/>
          <w:spacing w:val="-6"/>
          <w:kern w:val="2"/>
          <w:sz w:val="28"/>
          <w:szCs w:val="28"/>
          <w:lang w:eastAsia="ru-RU"/>
        </w:rPr>
        <w:t xml:space="preserve"> года заочной формы обучения)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trike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Разработчик: 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Материалы, содержащиеся в конспекте занятия семинарского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143E2C" w:rsidRDefault="00943D55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Профессор кафедры философии НА МВД России, профессор, </w:t>
      </w:r>
    </w:p>
    <w:p w:rsidR="00571A40" w:rsidRPr="00571A40" w:rsidRDefault="00943D55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полковник полиции          </w:t>
      </w:r>
      <w:r w:rsidR="00143E2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С.Л. Ивашевский</w:t>
      </w: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71A40" w:rsidRPr="00571A40" w:rsidRDefault="00571A40" w:rsidP="00571A40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71A4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Обсужден и одобрен на заседании кафедры философии (протокол № 14 от «23» марта 2020 г.). 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Нижний Новгород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1A40"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 w:type="page"/>
      </w:r>
    </w:p>
    <w:p w:rsidR="00571A40" w:rsidRPr="00571A40" w:rsidRDefault="00571A40" w:rsidP="00571A40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left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tabs>
          <w:tab w:val="left" w:pos="1134"/>
        </w:tabs>
        <w:spacing w:after="0" w:line="240" w:lineRule="auto"/>
        <w:ind w:left="710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занятия семинарского типа: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1.1. Тема занятия, (вид занятия) количество часов, отводимых на данное занятие.</w:t>
      </w:r>
    </w:p>
    <w:p w:rsidR="00571A40" w:rsidRPr="00571A40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0D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№2 «</w:t>
      </w:r>
      <w:r w:rsidR="00335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История мировой философии: от А</w:t>
      </w:r>
      <w:r w:rsidRPr="000F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нтичности до </w:t>
      </w:r>
      <w:r w:rsidRPr="000F0DB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XIX</w:t>
      </w:r>
      <w:r w:rsidRPr="000F0D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в.</w:t>
      </w:r>
      <w:r w:rsidRPr="000F0DB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часов: 2 часа.</w:t>
      </w:r>
    </w:p>
    <w:p w:rsidR="000F0DB9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1.2. Цель и задачи занятия.</w:t>
      </w:r>
    </w:p>
    <w:p w:rsidR="00571A40" w:rsidRPr="00571A40" w:rsidRDefault="00571A40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занятия: </w:t>
      </w:r>
    </w:p>
    <w:p w:rsidR="00571A40" w:rsidRPr="00571A40" w:rsidRDefault="000F0DB9" w:rsidP="00571A40">
      <w:pPr>
        <w:shd w:val="clear" w:color="auto" w:fill="FFFFFF"/>
        <w:tabs>
          <w:tab w:val="left" w:pos="7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представление об эволюции философского знания, особенностях основных периодов в истории философии</w:t>
      </w:r>
      <w:r w:rsidR="00571A40"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-ознакомиться со специфик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развития философского знания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пр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едставление об основных периодах истории философии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уяснить основные проблемы философии в динамике ее исторического развития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1.3. Учебные вопросы и практические задания.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Учебные вопросы:</w:t>
      </w:r>
    </w:p>
    <w:p w:rsidR="00571A40" w:rsidRPr="00571A40" w:rsidRDefault="000F0DB9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1.Особенности Античной философии</w:t>
      </w:r>
      <w:r w:rsidR="00571A40"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.Основные проблемы философии Средних веков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3.Специфика</w:t>
      </w:r>
      <w:r w:rsid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философской мысли Возрождения и Нового времени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Рекомендуемая литература по данному занятию. </w:t>
      </w: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а) основная литература:</w:t>
      </w:r>
    </w:p>
    <w:p w:rsidR="00571A40" w:rsidRPr="00571A40" w:rsidRDefault="00571A40" w:rsidP="00571A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Балашов, Л.Е. 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учебник. / Л.Е. Балашов. - 4-е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Издательско-торговая корпорация «Дашков и К°», 2017. - 612 с.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ЭБС "Университетская библиотека онлайн".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URL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http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://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biblioclub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index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php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page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book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&amp;</w:t>
      </w:r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=453870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обращения: 07.07.2019).</w:t>
      </w:r>
    </w:p>
    <w:p w:rsidR="00571A40" w:rsidRPr="00571A40" w:rsidRDefault="00571A40" w:rsidP="00571A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, О. Н.   Философия [Текст] : крат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 лекций / О. Н.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Стрельник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- 2-е изд.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доп. - М. :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2015. - 240 с. </w:t>
      </w:r>
    </w:p>
    <w:p w:rsidR="00571A40" w:rsidRPr="00571A40" w:rsidRDefault="00571A40" w:rsidP="00571A4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Философия [Электронный ресурс]</w:t>
      </w:r>
      <w:proofErr w:type="gram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Финансовый университет при Правительстве Российской Федерации ; под ред. В.П.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Ратникова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- 6-е изд.,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 : ЮНИТИ-ДАНА, 2015. - 671 с. - (Серия «Золотой фонд российских учебников»). - ЭБС "Университетская библиотека онлайн". - URL:http://biblioclub.ru/index.php?page=book&amp;id=446491 (дата обращения: 07.07.2019).</w:t>
      </w:r>
    </w:p>
    <w:p w:rsidR="00571A40" w:rsidRPr="00571A40" w:rsidRDefault="00571A40" w:rsidP="00571A40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литература: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1.Библер В.С. Что есть философия? (Очередное возвращение к исходному вопросу) // Вопросы философии. - 1995.- № 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2.Гудинг Д., </w:t>
      </w:r>
      <w:proofErr w:type="spellStart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Леннокс</w:t>
      </w:r>
      <w:proofErr w:type="spellEnd"/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Мировоззрение: Для чего мы живем и каково наше место в мире / Пер. с англ. – Ярославль, 2001.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3.Ильенков Э.В. Философия и культура. – М.: Политиздат, 1991.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4.Касьян А.А. Философская культура как критерий образованности // Вестник высшей школы. – 1989.- № 8.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5.Кириленко Г.Г. Самосознание и мировоззрение личности. – М., 1988.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6.Лосев А.Ф. Философия. Мифология. Культура. – М., 1991.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7.Мамардашвили М.К. Как я понимаю философию. – М., 1992.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8.Мерло-Понти М. В защиту философии. – М., 1996.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9.Розин В.М. Философия и методология: традиция и современность // Вопросы философии. – 1996. – № 11.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10.Стародубцева Л.В. Философия “от фонаря” // Вопросы философии. – 2003.- № 2.</w:t>
      </w:r>
    </w:p>
    <w:p w:rsidR="00571A40" w:rsidRPr="00571A40" w:rsidRDefault="00571A40" w:rsidP="00571A4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11.Торосян В.Г. Ценность философии // Вопросы философии. – 1993. – № 9.</w:t>
      </w:r>
    </w:p>
    <w:p w:rsidR="00571A40" w:rsidRPr="00571A40" w:rsidRDefault="00571A40" w:rsidP="00571A4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12.Щелкунов М.Д. Мировоззрение и общенаучное знание. – Казань,1990.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Краткое описание учебных вопросов или алгоритм выполнения практических заданий.</w:t>
      </w:r>
    </w:p>
    <w:p w:rsidR="00B12D70" w:rsidRPr="001C62C9" w:rsidRDefault="000F0DB9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1.Особенности Античной философии.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Основные этапы развития и проблемы античной философии.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 период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 до нашей эры: становление античной философии в творчестве Фалеса, его школы (Анаксимандр, Анаксимен), Гераклита Эфесского, Пифагора и Элейской школы (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Ксенофан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Парменид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Зенон).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Второй период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середина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до н.э.: классический период, в котором развернулась деятельность софистов (Протагор,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Горгий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), Сократа,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Демокрита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Платона и Аристотеля – период расцвета и наивысших достижений античной философии.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Третий период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вторая половина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вв. до н.э. – эллинистический период, видными представителями которого были Пиррон, Эпикур и Зенон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Китийский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И, наконец,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четвёртый период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до н.э. – начало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н.э.: римский период, пора долгого и яркого заката античной философии (Цицерон, Сенека, Марк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Аврелий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, Плотин).</w:t>
      </w:r>
    </w:p>
    <w:p w:rsidR="00B12D70" w:rsidRPr="001C62C9" w:rsidRDefault="00B12D70" w:rsidP="00383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Первый период – проблема бытия.</w:t>
      </w:r>
    </w:p>
    <w:p w:rsidR="00B12D70" w:rsidRPr="001C62C9" w:rsidRDefault="00B12D70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Она была поначалу чрезвычайно актуальной и для самой философии, её самосознания: надо было осознать собственное бытие, своё место и назначение в бытии мира.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Проблема бытия была остро дискуссионной, ибо допускала разнообразные решения. В качестве бытия можно принять нечто вещественное, материальное, или что-то духовное, идеальное, а может и нечто  среднее, материальное и духовное одновременно. Далее можно по-разному представлять конкретный вид вещества или духовного, определяя состав бытия. Наконец, по-разному можно решать вопрос, изменяется ли бытие, или остаётся одним и тем же, не изменяется.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Не удивительно, что как из рога изобилия посыпались самые разные концепции бытия, благо что магистральный путь решения проблемы был Фалесом проложен. Но уже ближайшие последователи Фалеса из Милетской школы (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Милет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город, в котором жил Фалес) сочли необходимым не согласиться со своим учителем. </w:t>
      </w:r>
      <w:proofErr w:type="gram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Анаксимандр,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указав на то, что  вода меняет свои агрегатные состояния под воздействием тепла и холода, которые привносятся в неё извне, пришёл к выводу: первоначало должно быть носителем тепла и холода, и таковым является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апейрон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беспредельное, неопределённое вещество, носитель тепла и холода, из которого выделяются земля, вода, воздух и огонь, основные стихии мира, которые располагаются по тяжести: в центре земля, потом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её обволакивает вода, затем воздушная и огненная оболочки. Огненная 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разрывается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образуются солнце и небесные светила. – Вот вам и первая карта мироздания!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Анаксимена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этой картине не устроила неопределённость, туманность, загадочность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апейрона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Первоначало должно иметь конкретный вид и быть беспредельным, но это же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воздух,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нетрудно догадаться. В воздухе содержится тепло и холод, об этом свидетельствует дыхание человека. А образуются из воздуха все вещи потому, что он состоит из мельчайших частиц, расстояния между которыми могут увеличиваться и уменьшаться. Сжимаясь, воздух рождает воду и землю, разрежаясь - огонь. Анаксимен, как видим, первым высказал идею атома, неделимой частицы вещества, но связал её только с воздухом.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Демокрит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же будет утверждать, что из атомов состоит всё: любое вещество, души людей и даже боги.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Так возникла и утвердилась традиция толковать бытие как нечто вещественное, материальное. В то же время Элейская школа (Элея – город в Южной Италии) доказывала иное понимание бытия: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Парменид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утверждал, что бытие есть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мышление.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Обоснованием для такого вывода были наблюдения за жизнью человеческой и исторический опыт. Что, в конце концов, оказывается самым прочным и сохраняется от давным-давно прошедшего, когда и кости людей истлели? – Память, конечно, мысленные образы прошлого. Если исчезнут и они, то обрушится всё, общество и человек, наступит конец человеческой жизни. Духовное истолкование бытия продолжит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Платон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мысли которого существует вечный и неизменный мир идей как основа устойчивости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мира в целом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нём есть ещё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 вещей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изменчивых, конечных, преходящих).</w:t>
      </w:r>
    </w:p>
    <w:p w:rsidR="00B12D70" w:rsidRPr="001C62C9" w:rsidRDefault="00B12D70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Но был ещё один подход к истолкованию бытия. Его обосновал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Пифагор,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заявивший, как мы знаем, что всё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есть число.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Самое мудрое – число, ничто не может быть мыслимо и познано без числа. А математические соотношения – Пифагор отчётливо сознавал это – соединяют в себе материальную форму с идеальным содержанием.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Гераклита начинается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диалектика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учение о развитии через противоречия, которое в течение многих веков было мало понятным и таинственным, и только в начале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Г.Гегель превратил диалектику в науку, открыв основные законы развития.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Огнём Гераклита был заявлен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энергетический принцип бытия,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который оставался непонятным тоже до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века, когда открытием закона сохранения и превращения энергии было доказано, что бытию мира свойственна энергетическая составляющая.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Гераклитовскому бытию мира противостояла концепция неподвижного бытия. Бытие – не пылающий огонь, а сверкающая глыба льда… существует только бытие, небытия нет, - считал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Парменид</w:t>
      </w:r>
      <w:proofErr w:type="spellEnd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идейный глава Элейской школы. А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его сподвижник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Зенон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разработал четыре апории («апория» с греческого – непреодолимое затруднение), доказывающие, что движения, в сущности, нет (мы вернёмся к ним в разделе об истине).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Обзор концепций бытия, появившихся в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веке до н.э., показывает, что античной философской мысли, делавшей свои первые шаги, были свойственны творческая энергия, интеллектуальная мощь и изощрённость исследований. Каскад идей и концепций с неизбежностью ставил вопрос: а где истина? Чтобы ответить на него, надо было выяснить,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есть истина.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Второй период – проблема истины.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Выразив главный интерес философов классического периода, Аристотель определил философию как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науку об истине.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Проблема истины до сих пор вызывает повышенный интерес и острые дискуссии. Опыт античной философии ценен тем, что в нём впервые были выделены и опробованы основные подходы к решению проблемы, основные концепции истины. Была обнаружена противоположность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рационализма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сенсуализма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понимании истины, исследованы плюсы и минусы разных путей к истине,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полемики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диалога.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Конечно, в рационалистической концепции истины есть большой смысл (самый простой пример: видимое движение солнца по небосклону и истинная картина – но это пример современный). В те далёкие времена её парадоксальность породила резкую оппозицию со стороны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сенсуалистической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сенс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чувство») концепции истины. Её исповедовали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софисты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(«софист» с греч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удрец). Их идейный лидер </w:t>
      </w:r>
      <w:r w:rsidRPr="001C6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Протагор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полагал,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что человек есть мера всех вещей,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поэтому у каждого человека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своя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истина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истина, обязательная для всех,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рождается в споре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Основанием для таких выводов служило убеждение софистов в том, что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истина познаётся только чувствами.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Разум слишком медлителен, неповоротлив, он не успевает за стремительным течением жизни. А чувства дают моментальный образ происходящего. И образ адекватный: хочешь знать, какого размера луна, - посмотри на неё в полнолуние, прикинь с помощью ладоней – вот тебе и ответ. Смотрите, как всё просто, не надо ничего изучать, исследовать, наука и философия ни к чему.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Это был настоящий кризис философского сознания, грозивший философии самоликвидацией. Естественно, он всполошил философскую общественность того времени. Между прочим, выражения «человек есть мера всех вещей» и «истина рождается в споре» очень популярны в наши дни, в них видят выражение гуманизма и свободы мысли. Однако, следовало бы знать, что эти тезисы софистов получили решительный отпор со стороны выдающихся философов того времени.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Сократ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возражал Протагору: только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добродетельный человек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может быть истинной мерой вещей, злодей к этому никакого отношения не имеет.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Демокрит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утверждал, что действительной мерой вещей может быть человек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мудрый.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 же касается полемики, то по мнению Сократа, в споре истина чаще гибнет, а не рождается. Ведь в спор вступают оппоненты, каждый со своей «истиной», и победа в споре означает, что одержала верх одна из таких «истин». Отношение её к действительной истине никого не интересует. К тому же некоторые приёмы спора, которым обучали софисты (использование софизмов, аргументы к личности человека, задевающие его достоинство и выводящие оппонента из себя и т.п.), не вызывали никакого доверия.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Спор бывает необходим и неизбежен, когда посягают на ценности культуры. Он бывает полезен при сопоставлении различных интерпретаций истины. Но и в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том, и в другом случае истина не рождается, её выявляют и защищают. Самым верным и надёжным путём к истине Сократ считал  </w:t>
      </w:r>
      <w:r w:rsidRPr="001C6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диалог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таков его </w:t>
      </w:r>
      <w:r w:rsidRPr="001C62C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метод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(«метод» с греч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gram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уть).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Нерешённую Сократом проблему происхождения понятия подхватил и решил по-своему лучший воспитанник Сократа – Платон. Источником понятий, считал он, являются идеи – вечные, неизменные, идеальные образцы всех вещей, которые находятся в особом мире –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мире идей.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Бессмертные человеческие души изредка совершают путешествие в мир идей и набираются впечатлений о них. Затем они возвращаются на землю и забывают о том, что они увидели в мире идей. Для процесса познания, утверждал Платон, вовсе не нужно исследовать мир вещей, в котором живут люди, - Сократ здесь ошибался. Сущность познания, по Платону, - припоминание того, что увидела душа в мире идей. Источник понятий – следы вечных идей в душе человека.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Аристотель лучше понимал сложности процесса познания. Для него познать истину – 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это значит познать бытие каждой вещи и мира в целом.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Вспомним, что Аристотель предложил 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новое понимание бытия – это то, что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делает данный предмет данным, составляет его определённость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а что необходимо для познания бытия? – необходимо знание причин его, в каждом случае особенных. Но все эти причины бытия можно сгруппировать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четыре вида причин: материальная, формальная, движущая и целевая.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Изучив эти причины, то есть поняв, из чего состоит объект, как он внутренне и внешне сформирован, почему изменяется и для чего предназначен, мы узнаём бытие объекта, его истину.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Истина – это знание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причин.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Надо изучать действительность, собирать и классифицировать факты, обобщать их и выражать в форме понятий, а затем давать логический анализ понятий, соблюдая все четыре закона логики (тождества, противоречия, исключённого третьего и достаточного основания). В итоге должна получиться исходящая из фактов логически ясная формулировка истины. Выше такого понимания истины и пути её познания античная философия не поднималась.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Третий и четвёртый периоды – проблема человеческого счастья. 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Эллинистический период в истории Греции наступил после распада империи Александра Македонского, когда город-полис перестаёт быть надёжным оплотом благополучия граждан, и наступает смутное время ожесточённой борьбы за власть, резких политических перемен, репрессий, социальной и экономической неустойчивости общества. Теперь нельзя было рассчитывать не только на то, что государство будет обеспечивать или поддерживать стремление людей к счастью, но даже на простое внимание к счастью массы людей, не приближённых к власть имущим.</w:t>
      </w:r>
    </w:p>
    <w:p w:rsidR="00B12D70" w:rsidRPr="001C62C9" w:rsidRDefault="00B12D70" w:rsidP="00FA4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защиту права людей быть счастливыми встала философия, проблема человеческого счастья переместилась в центр её внимания, как самая значительная и актуальная. Сначала греческие философы, а затем и римские, разработали три основные концепции счастья – великое достижение античности и непреходящая ценность культуры. Речь </w:t>
      </w:r>
      <w:r w:rsid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идет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скептической,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эпикуровской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стоической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концепциях счастья. Они до сих пор сохраняют значение основных концепций и очень полезны каждому из нас для осознания собственного счастья.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Общим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всех концепций является,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во-первых,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понимание счастья как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истинного бытия человека.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Только будучи счастливым, человек может полно осознать, понять и прочувствовать своё бытие, свою индивидуальность и человеческое достоинство.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Во-вторых,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концепции обращаются ко всем людям без исключений и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предпочтений, к любому и каждому человеку. И все они гарантируют, в случае следования им, выработку в человеке добродетельных качеств. Они – концепции человеческого, а не злодейского счастья.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В-третьих,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поскольку общество и государство не могут гарантировать условий счастья, все концепции ищут и находят залог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счастья в самом человеке,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каждая концепция по-своему.</w:t>
      </w:r>
    </w:p>
    <w:p w:rsidR="00B12D70" w:rsidRPr="001C62C9" w:rsidRDefault="00B12D70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F0DB9" w:rsidRPr="001C62C9" w:rsidRDefault="000F0DB9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2.Основные проблемы философии Средних веков.</w:t>
      </w:r>
    </w:p>
    <w:p w:rsidR="00FA43CC" w:rsidRPr="001C62C9" w:rsidRDefault="00FA43CC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6E02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Христианская философия начала складываться далеко не сразу, а лишь с 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IV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века н.э.  Началось плодотворное соединение христианства с философией в творчестве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Аврелия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Августина (354-</w:t>
      </w:r>
      <w:smartTag w:uri="urn:schemas-microsoft-com:office:smarttags" w:element="metricconverter">
        <w:smartTagPr>
          <w:attr w:name="ProductID" w:val="430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430 </w:t>
        </w:r>
        <w:proofErr w:type="spellStart"/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.г.н.э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.), «учителя Запада», и восточных отцов церкви Василия Великого (330-</w:t>
      </w:r>
      <w:smartTag w:uri="urn:schemas-microsoft-com:office:smarttags" w:element="metricconverter">
        <w:smartTagPr>
          <w:attr w:name="ProductID" w:val="379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379 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.г. н.э.), Григория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Нисского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(330-</w:t>
      </w:r>
      <w:smartTag w:uri="urn:schemas-microsoft-com:office:smarttags" w:element="metricconverter">
        <w:smartTagPr>
          <w:attr w:name="ProductID" w:val="394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394 </w:t>
        </w:r>
        <w:proofErr w:type="spellStart"/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.г.н.э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.) и Григория Богослова (330-</w:t>
      </w:r>
      <w:smartTag w:uri="urn:schemas-microsoft-com:office:smarttags" w:element="metricconverter">
        <w:smartTagPr>
          <w:attr w:name="ProductID" w:val="390 г"/>
        </w:smartTagPr>
        <w:r w:rsidRPr="001C62C9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390 г</w:t>
        </w:r>
      </w:smartTag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.г.). </w:t>
      </w:r>
    </w:p>
    <w:p w:rsidR="00426E02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Аврелий</w:t>
      </w:r>
      <w:proofErr w:type="spellEnd"/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Августин</w:t>
      </w:r>
      <w:r w:rsidR="00383DED"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дал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христианское толкование Единому – это Бог,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сверхестественная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личность, который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сотворил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мир и человека и подчинил их своему провидению – ничто в мире без ведома Бога не происходит, поэтому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зло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есть что-то существующее само по себе, а есть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недостаток добра.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мире, творении Божьем, существуют только разные степени добра.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И еще одну идею Августина крайне необходимо отметить</w:t>
      </w:r>
      <w:r w:rsid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 двух Градах. Всегда было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два рода человеческого общения,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два града, по Писанию: один из людей, желающих жить по плоти, другой – из желающих жить также по духу. Созданы грады двумя родами любви: Град земной – любовью к себе, доведенной до презрения к Богу, а Небесный – любовью к себе, доведенной до презрения к себе. Первый ищет славы от людей, а для второго величайшая слава –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Бог, свидетель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совести.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Над тем господствует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похоть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господствования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а в этом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любви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служат взаимно друг другу и предстоятель и подчиненные. Управляют те, которые заботятся. Повинуются же те, о которых заботятся. Это предписывает естественный порядок, так создал человека Бог.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Небесный град пока находится в земном странствовании,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призывает граждан из всех народов и набирает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странствующее общество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 всех языках, сохраняя все, что у разных народов различно, но направляется к одной и той же цели земного мира. По мнению Августина, таковы два процесса, из которых образуется общественная жизнь, история. И он убежден в конечной победе града Божьего.</w:t>
      </w:r>
    </w:p>
    <w:p w:rsidR="001C62C9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Другим выражением своеобразия философии средневековья был ее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схоластический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характер (от лат.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schole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школа). Всем нам хорошо известны особенности учебного процесса в школе: ученику преподносятся готовые истины, которые он должен  понять и запомнить. Средневековая философия должна была освоить готовые истины Священного Писания: выстраивая логичные цепи умозаключений, она должна была найти объяснение явлениям жизни в священных текстах. Не исследовать явление жизни должен философ, а суметь перебросить логический мостик от этого явления к Писанию. Такая манера рассуждений могла приводить и приводила к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схоластике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 оторванным от жизни чисто словесным построениям, в которых реальная проблема не решается, а тонет, теряется. И на том основании, что среди философов средневековья было немало охотников топить проблемы жизни в словах (их до сих пор нисколько не меньше в политике, науке, в жизни) делался вывод, что и в целом средневековая философия как схоластическая была бесплодной.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Чтобы объективно оценивать уровень средневековой философской мысли, следует помнить, что она то и дело сбивалась на схоластику, так</w:t>
      </w:r>
      <w:r w:rsidR="00383DED"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как опасность схоластики была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заключена в самой манере ее рассуждений. «Нет худа без добра». Схоластические споры и ухищрения следствием своим имели то, что средневековье довело владение словом до совершенства – это было настоящее фехтование словом, тончайшими оттенками его смысла. На этой основе расцветали словесные искусства, особенно поэзия и драматургия, не говоря уже о риторике.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Через всю средневековую философию прошла полемика между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реализмом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номинализмом</w:t>
      </w:r>
      <w:r w:rsidR="00383DED"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истолковании того общего, что содержится в словах человеческой речи, ведь оно не сводится к сумме чувственных впечатлений. С этой проблемой столкнулся когда-то Сократ, затем ее исследовали Платон и Аристотель. В средние века пришли к выводам, что это общее или существует реально, как божественный смысл вещей, божественные универсалии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(реализм),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это – имена, которые человек дает сходным вещам и явлениям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(номинализм).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Воспреобладал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в конце концов,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умеренный реализм,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которому общее существует в трех вещах: 1) в Божественном разуме; 2) в вещах и 3) в человеческом разуме, - и между ними должно быть соответствие.</w:t>
      </w:r>
    </w:p>
    <w:p w:rsidR="00426E02" w:rsidRPr="001C62C9" w:rsidRDefault="00426E02" w:rsidP="001C62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Особое место в системе религиозных взглядов занимают доказательства бытия Бога. Важнейшим среди них, решающим, считается само Священное писание, затем идет Священное предание и, наконец, религиозный опыт верующих, эмоциональный и интеллектуальный. </w:t>
      </w:r>
    </w:p>
    <w:p w:rsidR="00426E02" w:rsidRPr="001C62C9" w:rsidRDefault="00426E02" w:rsidP="00426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Автор космологического доказательства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Фома Аквинский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(Х</w:t>
      </w:r>
      <w:r w:rsidRPr="001C62C9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III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век), крупнейший средневековый философ, возведенный католической церковью в святые, предпочитал видеть аргументы в пользу Бога в самой природе – первой книге, созданной Богом. Бытие Божье, считал он, может быть доказано пятью путями.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Первый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наиболее очевидный путь исходит из понятия движения. В мире все, что движется, приводится в движение чем-то иным, а оно в свою очередь движется еще чем-то и так далее. Но невозможно, чтобы итак продолжалось до бесконечности, следовательно, необходимо дойти до некоторого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первого двигателя,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под ним все разумеют Бога.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Второй путь 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исходит из понятия производящей причины. У нее, в свою очередь, есть своя причина и так далее. Но невозможно предположить опять-таки, что этот ряд причин уходит в бесконечность, поэтому необходимо признать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первопричину,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 это и есть Бог.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Третий путь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исходит из понятий возможности (случайности) и необходимости. Если бы в мире все было бы случайным (то есть могло быть, могло бы не быть), можно предположить, что когда–</w:t>
      </w:r>
      <w:proofErr w:type="spellStart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нибудь</w:t>
      </w:r>
      <w:proofErr w:type="spellEnd"/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мире ничего не будет и, в сущности, уже сейчас ничего нет, но это абсурд. Значит есть необходимость сущности, ряд которых тоже не может быть бесконечным, и поэтому завершается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необходимостью, которая необходима сама по себе,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 есть Богом.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Четвертый путь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исходит из различных степеней совершенства (истинности и благородства), которые в различной степени приближены к некоторому пределу, образцу. Значит, есть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предельной степени совершенное, истинное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благородное – мы его именуем Богом.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Пятый путь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исходит из распорядка природы, который целесообразен. Но вещи не имеют разума и могут подчиняться целесообразности, если их направляет одаренный разумом и пониманием, как стрелок направляет стрелу. Следовательно, </w:t>
      </w: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есть разумное существо, полагающее цель</w:t>
      </w: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всего, что происходит в природе, и его мы именуем Богом. </w:t>
      </w:r>
    </w:p>
    <w:p w:rsidR="00FA43CC" w:rsidRPr="001C62C9" w:rsidRDefault="00FA43CC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43CC" w:rsidRPr="001C62C9" w:rsidRDefault="00FA43CC" w:rsidP="000F0DB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71A40" w:rsidRPr="001C62C9" w:rsidRDefault="000F0DB9" w:rsidP="001C62C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3.Специфика философской мысли Возрождения и Нового времени.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Эпоха Возрождения следовала двум основным идеям: обращение к ценностям античной культуры, дающее им вторую жизнь, величие человека, сопоставимо с величием самого Господа Бога. 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Возрождение и Реформация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– близкие по принципам происхождения, но очень разные по социальной природе и содержанию общественные явления, каждое по-своему очень значительное. Не случайно Эразм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Роттердамский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резко критиковал Лютера как выскочку и проходимца, претендующего говорить от имени Бога и не совершающего чудеса, как это делали Христос и ветхозаветные пророки. Но в том-то и было дело, что Лютер, беря ответственность только на себя, хоть и ссылался на Бога, был очень симпатичен людям деловым, практичным, для которых их слово и дело неразрывны (мы вспоминаем М. Вебера «Протестантская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этика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дух капитализма»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).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Новое время по основному историческому содержанию своему было переходом европейских стран от феодализма к капитализму – в разных странах по-разному, в разные сроки, разными путями и с разным успехом, но обычно через буржуазно-демократические революции. Первой завершила свою «славную революцию» в конце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века Англия, затем столетие спустя – Франция, революция которой была столь радикальной и масштабной, что заслужила титул «великой», и под знаком которой прошел весь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век. Необычно сложным, катастрофически противоречивым, реформаторским и революционным, надолго прерывавшимся и возобновившимся, мучительным и благотворным стал этот процесс в России, заняв уже полтора века. И, думается, тем скорее мы цивилизуемся и сохраним ценности нашей культуры, чем адекватнее и полнее учтем уроки своей и мировой истории и не будем повторять ни своих, ни чужих очевидных ошибок. Известно, что у отставших есть свои парадоксальные преимущества.</w:t>
      </w:r>
    </w:p>
    <w:p w:rsid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Совершенно очевидно, что философия, ориентированная в средние века на религию, должна было в Новое время переориентироваться на науку, обрести научный характер. Так и произошло, а в самой философии особо актуальным стали проблемы теории познания и познавательная функция ее. Однако, по мере того как назревали революционные события и обострялась классовая борьба, не менее актуальной и даже первостепенной, важнейшей становится мировоззренческая функция философии, которая приобретает идеологический, политизированный характер, выражая определенные социально-классовые интересы при оценке общественных явлений и определении отношения к ним. Резкое размежевание социально-классовых сил и враждебное противостояние их идеологий философски выразилось как противоположность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материализма и идеализма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основных направлений в философии Нового времени. 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Еще одна особенность философии Нового времени была связана с тем, что основными методами познания и истолкования действительности становятся в ней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метафизика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(в смысле, по Гегелю, «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антидиалектика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») и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диалектика,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главное различие между которыми сводится к тому, что диалектика – это учение о развитии, метафизика же действительно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развития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признает.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И, наконец, самое сложное – о судьбе духовности и духовно-нравственной функции философии в Новое время. Здесь необходим конкретный анализ, и можно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утверждать, что проблема духовности очень своеобразно решалась в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веке (Ф.Бэкон, Р. Декарт и их последователи), особенно обострилась в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веке (французские материалисты и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Кант) и концептуально разрешалась в веке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XIX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(Гегель, Фейербах, Маркс, О. Конт).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 в пример Средневековой, философия Нового времени детально исследована и широко представлена в нашей литературе, учебной и специальной, поэтому можно без труда найти и биографическую справку о любом философе и необходимые сведения о его учении, о чем мы порой лишь упоминаем. Как вы помните, уважаемые читатели, мы прослеживаем судьбы основных ценностей философской культуры в их единстве с духовностью. Выясняя, как решались коренные философские проблемы (бытия, истины, человеческого счастья), мы воочию видим, как «уплотняются» философские идеи, многограннее становится их содержание и нарастает жизненная значимость, - словом, становится все более интересными и человечески важными. На этом пути нам теперь предстоит этап, не менее сложный, чем предыдущий.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Англичанин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Френсис Бэкон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(1561-1626) и француз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Рене Декарт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(1596-1650), следуя каждый традициям своей культуры и традиционно соперничая, заложили основы философии Нового времени. Если средневековая философия была религиозной и схоластической (то есть школьной, ориентированной на Священное писание с его готовыми истинами), то новая философия, подчиняясь духу нового времени, должна была стать светской и научной, ищущей истину, - такова была общая цель, к которой стремились Бэкон и Декарт, но пошли они к ней разными путями.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Бэкон считал, что для познания необходимо прежде всего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исправление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чувств и разума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чтобы не было обмана и путаницы. Главный философский труд его назывался «Новый органон» - в пику «органону» Аристотеля, главному пособию по теории познания в средние века. Ошибка Аристотеля, по мнению Бэкона, состояла в том, что он брал чувственные данные и соображения разума без проверки их на достоверность. А единственным способом такой проверки является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опыт, эксперимент.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Чувственные данные, выдержавшие проверку опытом, суть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факты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вот на чем должно основываться и из чего исходить научное познание. Ничего, кроме фактов и выводов из них – только так можно гарантировать научность исследования (вспомним девиз лондонского общества.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Избегая с помощью эксперимента обмана чувств, необходимо также избавить наш разум от «идолов» («призраков»), которые порождают его противоречивость, непоследовательность. Таких «идолов», считал Бэкон, четыре «рода», «пещеры», «рынка» и «театра». Здесь у Бэкона снова проницательные наблюдения и выводы, которые полезно, а для юриста прямо-таки необходимо, знать. Кстати, естественность и убедительность выходов в юридическую практику объясняется для выводов Бэкона очень просто: он был профессиональным юристом, занимался адвокатской деятельностью. Плюс к тому – наука, философия, литературные опыты (существовала даже версия, что произведения Шекспира принадлежали его перу). И еще, о чем нельзя не сказать: он был и лордом – канцлером хранителем королевской печати (этот пост в свое время занимал и его отец). Клеветнически обвиненный во взяточничестве, он покинул службу и последние 5 лет жизни отдал философии и науке.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«Идолы» («призраки») разума могут не зависеть от человека (напр., «рода» - заложены в природе человека: разум тяготеет к порядку и часто произвольно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приписывает его там, где его нет; больше поддается положительным доводам, а отрицательные склонен не замечать и т.п.). Могут не зависеть от человека и некоторые его заблуждения, как следствия воспитания и влияния среды («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у каждого своя пещера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»): свой кругозор, свой «малый мир» есть, считал Гераклит, и он может заслонять большой общий мир; Аристотель ради логики предал свою натурфилософию и т.п. Зависят от человека идолы «рынка» (подобно монетам стирается смысл слов, и люди часто спорят о словах, а не о сути дела, поэтому надо начинать с проверки слов). Наконец, идол «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театра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- это внушающее воздействие философских систем, которые изображают вместо действительности вымышленные миры.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Познание, по Бэкону, должно начинаться с опыта, проверяться опытом и завершаться опытом, так как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истина – то, что полезно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Опасность утилитаризма Бэкон избегает тем, что различает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плодоносный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светоносный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опыт, причем выше ставит опыт светоносный, так как не принося непосредственной пользы, он открывает новые горизонты познания, что гораздо важнее. Главный метод познания для Бэкона –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индукция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(«наведение»: движение мысли от частного, фактов, к общим выводам, законам, которым подчиняются факты).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Декарт, младший современник Бэкона, хорошо знал и высоко ценил его  труды, но согласиться с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бэконовским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решением общей для них задачи не мог. И аргумент у него был очень простой, но чрезвычайно веский:  нельзя строить познание истины исключительно на опыте, потому что опыт всегда незавершен, всегда сохраняется возможность, что в какой-то миллионный раз он даст совершенно другой результат, поэтому опыт не может быть достоверным основанием для познания. И вообще в области чувств такого основания быть не может, так как чувства субъективны, ведь и сам Бэкон признавал, что чувства человека не есть мера вещей, ибо они относятся к человеку, а не к миру. Достоверное основание для познания можно найти только в разуме человека, ибо его работа подчиняется общим для всех законам.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Ход мысли Декарта опять-таки прост и понятен: я могу подвергнуть сомнению все, что угодно, любую очевидность, кроме одной – той, что я сомневаюсь, что мое сомнение существует. Но сомнение есть деятельность мысли, то есть достоверно существует и мое мышление. Я сомневаюсь, следовательно, я мыслю. Я наверняка существую в качестве мыслящего.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Cogito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ergo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1C62C9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en-US" w:eastAsia="ru-RU"/>
        </w:rPr>
        <w:t>sum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(я мыслю, следовательно, существую) – таков исходный пункт достоверного познания.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Возрождаются идеи естественного права. Младший современник Бэкона голландский мыслитель Гуго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(1583-1645) присоединился к предложенному еще Аристотелем делению права на естественное и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волеустановленное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Естественное право, по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Гроцию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есть «предписание здравого разума», выражение разумной природы человека, его «разумной общительности» - это «право в собственном смысле слова», которое и есть справедливость.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Волеустановленное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(даже Божественное) право должно соответствовать разумной природе человека и естественному праву. «Так как естественное право, - подчеркивал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- вечно и незыблемо, то Бог, которому чужда неправда, не мог предписать чего-либо, противного этому праву». При переходе от «естественного состояния» к «гражданскому обществу» и государству в качестве исходной причины государства и государственных законов выступает естественное право (и справедливость), а польза и целесообразность – лишь как повод. По своему социальному смыслу государство, считал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Гроций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появляется как соглашение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большинства против меньшинства, как союз слабых и угнетенных против сильных и могущественных.</w:t>
      </w:r>
    </w:p>
    <w:p w:rsidR="00A659FD" w:rsidRPr="001C62C9" w:rsidRDefault="00A659FD" w:rsidP="00383DE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Тема «естественного состояния» становится постоянной в философской и правовой мысли. Последователь Бэкона Т.Гоббс (1588-1679) рассматривал государство, результат общественного договора, как избавление от ужасов «войны всех против всех», а другой знаменитый продолжатель дела Бэкона Д. Локк (1612-1704), напротив, считал, что государство появляется, чтобы сохранить добрые традиции естественного состояния людей, в целях надежного обеспечения естественных прав, равенства и свободы, защиты личности и свободы людей. В 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XVIII</w:t>
      </w:r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веке француз Ж-Ж. Руссо (1712-1778) представил естественное состояние в развитии: до появления частной собственности все свободны и равны, а с появлением частной собственности возникает социальное неравенство, начинается борьба между бедными и богатыми, общество приходит в состояние самой страшной войны. Государство дополняет картину политическим неравенством и в итоге – деспотизмом. Идея естественного права служит Руссо доказательством </w:t>
      </w:r>
      <w:proofErr w:type="spellStart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нелигитимности</w:t>
      </w:r>
      <w:proofErr w:type="spellEnd"/>
      <w:r w:rsidRPr="001C62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феодализма. Он рисует картину восстановления справедливости, свободы и равенства в «Политическом организме», новой ассоциации людей. </w:t>
      </w:r>
    </w:p>
    <w:p w:rsidR="00A659FD" w:rsidRDefault="00A659FD" w:rsidP="00383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59FD" w:rsidRPr="00571A40" w:rsidRDefault="00A659FD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35E48" w:rsidRPr="00435E48" w:rsidRDefault="00435E48" w:rsidP="00435E48">
      <w:pPr>
        <w:tabs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5E48">
        <w:rPr>
          <w:rFonts w:ascii="Times New Roman" w:eastAsia="Times New Roman" w:hAnsi="Times New Roman" w:cs="Times New Roman"/>
          <w:sz w:val="28"/>
          <w:szCs w:val="28"/>
          <w:lang w:eastAsia="ru-RU"/>
        </w:rPr>
        <w:t>1.6. 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«</w:t>
      </w:r>
      <w:r w:rsidRPr="00435E4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STELLUS</w:t>
      </w:r>
      <w:r w:rsidRPr="00435E4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0F0DB9" w:rsidRDefault="000F0DB9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571A4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Контрольные вопросы</w:t>
      </w:r>
    </w:p>
    <w:p w:rsidR="00571A40" w:rsidRPr="00571A40" w:rsidRDefault="00571A40" w:rsidP="00571A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ED65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причины возникновения философии?</w:t>
      </w:r>
      <w:r w:rsidR="000F0DB9"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0F0DB9"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ериодизация и типология истории философии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чем заключается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 Сократа?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Каковы основные положения </w:t>
      </w:r>
      <w:r w:rsidRPr="00ED657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учения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Платона о государстве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олитик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о-правовые воззрения Аристотеля?</w:t>
      </w:r>
    </w:p>
    <w:p w:rsid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формулировались ф</w:t>
      </w:r>
      <w:r w:rsidRPr="000F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илософские доказательства бытия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Бога в средневековой философии?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чем состоял средневековый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0F0D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 об универсалиях (природе общих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понятий)?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предпосылки зарождения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диалектики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Каковы х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арактерные особенности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философии </w:t>
      </w:r>
      <w:r w:rsidRPr="000F0DB9">
        <w:rPr>
          <w:rFonts w:ascii="Times New Roman" w:eastAsia="Times New Roman" w:hAnsi="Times New Roman" w:cs="Times New Roman"/>
          <w:sz w:val="28"/>
          <w:szCs w:val="28"/>
          <w:lang w:eastAsia="ru-RU"/>
        </w:rPr>
        <w:t>эпохи Нового времени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Каковы 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стоки и исторические условия возникновения 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емецкой классической философии?</w:t>
      </w:r>
    </w:p>
    <w:p w:rsidR="00ED6579" w:rsidRPr="00ED6579" w:rsidRDefault="00ED6579" w:rsidP="00ED6579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Каково и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сторическое значение немецк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ой классической философии?</w:t>
      </w:r>
      <w:r w:rsidRPr="00ED6579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0F0DB9" w:rsidRDefault="000F0DB9"/>
    <w:p w:rsidR="000F0DB9" w:rsidRDefault="000F0DB9"/>
    <w:p w:rsidR="000F0DB9" w:rsidRDefault="000F0DB9"/>
    <w:p w:rsidR="000F0DB9" w:rsidRDefault="000F0DB9"/>
    <w:sectPr w:rsidR="000F0DB9" w:rsidSect="001224C3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2F3" w:rsidRDefault="000912F3" w:rsidP="001224C3">
      <w:pPr>
        <w:spacing w:after="0" w:line="240" w:lineRule="auto"/>
      </w:pPr>
      <w:r>
        <w:separator/>
      </w:r>
    </w:p>
  </w:endnote>
  <w:endnote w:type="continuationSeparator" w:id="0">
    <w:p w:rsidR="000912F3" w:rsidRDefault="000912F3" w:rsidP="00122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2F3" w:rsidRDefault="000912F3" w:rsidP="001224C3">
      <w:pPr>
        <w:spacing w:after="0" w:line="240" w:lineRule="auto"/>
      </w:pPr>
      <w:r>
        <w:separator/>
      </w:r>
    </w:p>
  </w:footnote>
  <w:footnote w:type="continuationSeparator" w:id="0">
    <w:p w:rsidR="000912F3" w:rsidRDefault="000912F3" w:rsidP="00122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3783844"/>
      <w:docPartObj>
        <w:docPartGallery w:val="Page Numbers (Top of Page)"/>
        <w:docPartUnique/>
      </w:docPartObj>
    </w:sdtPr>
    <w:sdtEndPr/>
    <w:sdtContent>
      <w:p w:rsidR="001224C3" w:rsidRDefault="002605B8">
        <w:pPr>
          <w:pStyle w:val="a5"/>
          <w:jc w:val="center"/>
        </w:pPr>
        <w:r>
          <w:fldChar w:fldCharType="begin"/>
        </w:r>
        <w:r w:rsidR="001224C3">
          <w:instrText>PAGE   \* MERGEFORMAT</w:instrText>
        </w:r>
        <w:r>
          <w:fldChar w:fldCharType="separate"/>
        </w:r>
        <w:r w:rsidR="007D1C98">
          <w:rPr>
            <w:noProof/>
          </w:rPr>
          <w:t>2</w:t>
        </w:r>
        <w:r>
          <w:fldChar w:fldCharType="end"/>
        </w:r>
      </w:p>
    </w:sdtContent>
  </w:sdt>
  <w:p w:rsidR="001224C3" w:rsidRDefault="001224C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265FD"/>
    <w:multiLevelType w:val="hybridMultilevel"/>
    <w:tmpl w:val="EDC8CEF4"/>
    <w:lvl w:ilvl="0" w:tplc="0419000F">
      <w:start w:val="1"/>
      <w:numFmt w:val="decimal"/>
      <w:lvlText w:val="%1."/>
      <w:lvlJc w:val="left"/>
      <w:pPr>
        <w:ind w:left="13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8427EC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82332C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B52BA"/>
    <w:multiLevelType w:val="hybridMultilevel"/>
    <w:tmpl w:val="AAC27626"/>
    <w:lvl w:ilvl="0" w:tplc="2EDA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1B647D"/>
    <w:multiLevelType w:val="hybridMultilevel"/>
    <w:tmpl w:val="78781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E57582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5B4492"/>
    <w:multiLevelType w:val="hybridMultilevel"/>
    <w:tmpl w:val="8B8AAB54"/>
    <w:lvl w:ilvl="0" w:tplc="7404432E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92C18"/>
    <w:multiLevelType w:val="hybridMultilevel"/>
    <w:tmpl w:val="B7887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3F88"/>
    <w:rsid w:val="000912F3"/>
    <w:rsid w:val="000F0DB9"/>
    <w:rsid w:val="001224C3"/>
    <w:rsid w:val="00143E2C"/>
    <w:rsid w:val="001C62C9"/>
    <w:rsid w:val="002605B8"/>
    <w:rsid w:val="00335EE8"/>
    <w:rsid w:val="00383DED"/>
    <w:rsid w:val="00426E02"/>
    <w:rsid w:val="00435E48"/>
    <w:rsid w:val="00440203"/>
    <w:rsid w:val="00571A40"/>
    <w:rsid w:val="007D1C98"/>
    <w:rsid w:val="007E5207"/>
    <w:rsid w:val="00943D55"/>
    <w:rsid w:val="00A33F88"/>
    <w:rsid w:val="00A659FD"/>
    <w:rsid w:val="00AF2E37"/>
    <w:rsid w:val="00B12D70"/>
    <w:rsid w:val="00BD3971"/>
    <w:rsid w:val="00E575D2"/>
    <w:rsid w:val="00ED6579"/>
    <w:rsid w:val="00FA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5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0DB9"/>
    <w:pPr>
      <w:ind w:left="720"/>
      <w:contextualSpacing/>
    </w:pPr>
  </w:style>
  <w:style w:type="table" w:styleId="a4">
    <w:name w:val="Table Grid"/>
    <w:basedOn w:val="a1"/>
    <w:uiPriority w:val="59"/>
    <w:rsid w:val="00BD39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224C3"/>
  </w:style>
  <w:style w:type="paragraph" w:styleId="a7">
    <w:name w:val="footer"/>
    <w:basedOn w:val="a"/>
    <w:link w:val="a8"/>
    <w:uiPriority w:val="99"/>
    <w:unhideWhenUsed/>
    <w:rsid w:val="001224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224C3"/>
  </w:style>
  <w:style w:type="paragraph" w:styleId="a9">
    <w:name w:val="Balloon Text"/>
    <w:basedOn w:val="a"/>
    <w:link w:val="aa"/>
    <w:uiPriority w:val="99"/>
    <w:semiHidden/>
    <w:unhideWhenUsed/>
    <w:rsid w:val="007D1C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1C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5065</Words>
  <Characters>28874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Алла Владимировна Макарян</cp:lastModifiedBy>
  <cp:revision>15</cp:revision>
  <dcterms:created xsi:type="dcterms:W3CDTF">2020-03-23T18:13:00Z</dcterms:created>
  <dcterms:modified xsi:type="dcterms:W3CDTF">2020-03-25T13:09:00Z</dcterms:modified>
</cp:coreProperties>
</file>